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A1A4" w14:textId="77777777" w:rsidR="00197635" w:rsidRDefault="00197635" w:rsidP="00722C6A">
      <w:pPr>
        <w:pStyle w:val="1izenburua"/>
        <w:rPr>
          <w:rFonts w:ascii="Lucida Sans" w:hAnsi="Lucida Sans"/>
          <w:b w:val="0"/>
          <w:sz w:val="48"/>
          <w:szCs w:val="48"/>
          <w:lang w:val="es-ES"/>
        </w:rPr>
      </w:pPr>
      <w:bookmarkStart w:id="0" w:name="_Toc520050515"/>
      <w:bookmarkStart w:id="1" w:name="_Toc519622388"/>
      <w:bookmarkStart w:id="2" w:name="_Toc520020297"/>
      <w:bookmarkStart w:id="3" w:name="_GoBack"/>
      <w:bookmarkEnd w:id="3"/>
    </w:p>
    <w:p w14:paraId="635EE1A6" w14:textId="77777777" w:rsidR="00197635" w:rsidRDefault="00197635" w:rsidP="00197635">
      <w:pPr>
        <w:pStyle w:val="TextoJos"/>
        <w:jc w:val="center"/>
        <w:rPr>
          <w:rFonts w:ascii="Lucida Sans" w:hAnsi="Lucida Sans"/>
          <w:b/>
          <w:sz w:val="48"/>
          <w:szCs w:val="48"/>
          <w:lang w:val="es-ES"/>
        </w:rPr>
      </w:pPr>
    </w:p>
    <w:p w14:paraId="06943BC1" w14:textId="5178A8B9" w:rsidR="00197635" w:rsidRDefault="00197635" w:rsidP="00197635">
      <w:pPr>
        <w:pStyle w:val="TextoJos"/>
        <w:jc w:val="center"/>
        <w:rPr>
          <w:rFonts w:ascii="Lucida Sans" w:hAnsi="Lucida Sans"/>
          <w:b/>
          <w:sz w:val="48"/>
          <w:szCs w:val="48"/>
          <w:lang w:val="es-ES"/>
        </w:rPr>
      </w:pPr>
      <w:r w:rsidRPr="00CA6A3F">
        <w:rPr>
          <w:rFonts w:ascii="Lucida Sans" w:hAnsi="Lucida Sans"/>
          <w:b/>
          <w:sz w:val="48"/>
          <w:szCs w:val="48"/>
          <w:lang w:val="es-ES"/>
        </w:rPr>
        <w:t>Anteproyecto de Ley de Cambio Climático</w:t>
      </w:r>
      <w:r>
        <w:rPr>
          <w:rFonts w:ascii="Lucida Sans" w:hAnsi="Lucida Sans"/>
          <w:b/>
          <w:sz w:val="48"/>
          <w:szCs w:val="48"/>
          <w:lang w:val="es-ES"/>
        </w:rPr>
        <w:t xml:space="preserve"> del País Vasco</w:t>
      </w:r>
    </w:p>
    <w:p w14:paraId="7FC516C1" w14:textId="77777777" w:rsidR="00197635" w:rsidRDefault="00197635" w:rsidP="00197635">
      <w:pPr>
        <w:pStyle w:val="TextoJos"/>
        <w:jc w:val="center"/>
        <w:rPr>
          <w:rFonts w:ascii="Lucida Sans" w:hAnsi="Lucida Sans"/>
          <w:b/>
          <w:sz w:val="48"/>
          <w:szCs w:val="48"/>
          <w:lang w:val="es-ES"/>
        </w:rPr>
      </w:pPr>
    </w:p>
    <w:p w14:paraId="4706DA6E" w14:textId="77777777" w:rsidR="00197635" w:rsidRDefault="00197635" w:rsidP="00197635">
      <w:pPr>
        <w:pStyle w:val="TextoJos"/>
        <w:jc w:val="center"/>
        <w:rPr>
          <w:rFonts w:ascii="Lucida Sans" w:hAnsi="Lucida Sans"/>
          <w:b/>
          <w:sz w:val="48"/>
          <w:szCs w:val="48"/>
          <w:lang w:val="es-ES"/>
        </w:rPr>
      </w:pPr>
    </w:p>
    <w:p w14:paraId="6CF69296" w14:textId="77777777" w:rsidR="00197635" w:rsidRDefault="00197635" w:rsidP="00197635">
      <w:pPr>
        <w:pStyle w:val="TextoJos"/>
        <w:jc w:val="center"/>
        <w:rPr>
          <w:rFonts w:ascii="Lucida Sans" w:hAnsi="Lucida Sans"/>
          <w:b/>
          <w:sz w:val="48"/>
          <w:szCs w:val="48"/>
          <w:lang w:val="es-ES"/>
        </w:rPr>
      </w:pPr>
    </w:p>
    <w:p w14:paraId="4A628285" w14:textId="77777777" w:rsidR="00197635" w:rsidRDefault="00197635" w:rsidP="00197635">
      <w:pPr>
        <w:pStyle w:val="TextoJos"/>
        <w:jc w:val="center"/>
        <w:rPr>
          <w:rFonts w:ascii="Lucida Sans" w:hAnsi="Lucida Sans"/>
          <w:b/>
          <w:sz w:val="48"/>
          <w:szCs w:val="48"/>
          <w:lang w:val="es-ES"/>
        </w:rPr>
      </w:pPr>
    </w:p>
    <w:p w14:paraId="4036163D" w14:textId="77777777" w:rsidR="00197635" w:rsidRDefault="00197635" w:rsidP="00197635">
      <w:pPr>
        <w:pStyle w:val="TextoJos"/>
        <w:jc w:val="center"/>
        <w:rPr>
          <w:rFonts w:ascii="Lucida Sans" w:hAnsi="Lucida Sans"/>
          <w:b/>
          <w:sz w:val="48"/>
          <w:szCs w:val="48"/>
          <w:lang w:val="es-ES"/>
        </w:rPr>
      </w:pPr>
    </w:p>
    <w:p w14:paraId="75FFE78A" w14:textId="749EEC30" w:rsidR="00197635" w:rsidRDefault="004230AC" w:rsidP="00197635">
      <w:pPr>
        <w:pStyle w:val="TextoJos"/>
        <w:jc w:val="center"/>
        <w:rPr>
          <w:rFonts w:ascii="Lucida Sans" w:hAnsi="Lucida Sans"/>
          <w:sz w:val="36"/>
          <w:szCs w:val="36"/>
          <w:lang w:val="es-ES"/>
        </w:rPr>
      </w:pPr>
      <w:r>
        <w:rPr>
          <w:rFonts w:ascii="Lucida Sans" w:hAnsi="Lucida Sans"/>
          <w:sz w:val="36"/>
          <w:szCs w:val="36"/>
          <w:lang w:val="es-ES"/>
        </w:rPr>
        <w:t>Junio</w:t>
      </w:r>
      <w:r w:rsidR="00197635" w:rsidRPr="00CA6A3F">
        <w:rPr>
          <w:rFonts w:ascii="Lucida Sans" w:hAnsi="Lucida Sans"/>
          <w:sz w:val="36"/>
          <w:szCs w:val="36"/>
          <w:lang w:val="es-ES"/>
        </w:rPr>
        <w:t xml:space="preserve"> </w:t>
      </w:r>
      <w:r w:rsidR="00197635">
        <w:rPr>
          <w:rFonts w:ascii="Lucida Sans" w:hAnsi="Lucida Sans"/>
          <w:sz w:val="36"/>
          <w:szCs w:val="36"/>
          <w:lang w:val="es-ES"/>
        </w:rPr>
        <w:t>2019</w:t>
      </w:r>
    </w:p>
    <w:p w14:paraId="486D5BBC" w14:textId="63C67CCC" w:rsidR="00197635" w:rsidRDefault="00197635">
      <w:pPr>
        <w:jc w:val="left"/>
        <w:rPr>
          <w:b/>
          <w:caps/>
          <w:kern w:val="28"/>
          <w:sz w:val="28"/>
          <w:szCs w:val="28"/>
        </w:rPr>
      </w:pPr>
      <w:r>
        <w:rPr>
          <w:b/>
          <w:caps/>
          <w:kern w:val="28"/>
          <w:sz w:val="28"/>
          <w:szCs w:val="28"/>
        </w:rPr>
        <w:br w:type="page"/>
      </w:r>
    </w:p>
    <w:p w14:paraId="42322AA9" w14:textId="681DD82E" w:rsidR="00477C87" w:rsidRDefault="00477C87">
      <w:pPr>
        <w:jc w:val="left"/>
        <w:rPr>
          <w:b/>
          <w:caps/>
          <w:kern w:val="28"/>
          <w:sz w:val="28"/>
          <w:szCs w:val="28"/>
        </w:rPr>
      </w:pPr>
    </w:p>
    <w:sdt>
      <w:sdtPr>
        <w:rPr>
          <w:rFonts w:ascii="Trebuchet MS" w:eastAsia="Times New Roman" w:hAnsi="Trebuchet MS" w:cs="Times New Roman"/>
          <w:color w:val="auto"/>
          <w:sz w:val="24"/>
          <w:szCs w:val="20"/>
          <w:lang w:val="es-ES_tradnl"/>
        </w:rPr>
        <w:id w:val="-1450859685"/>
        <w:docPartObj>
          <w:docPartGallery w:val="Table of Contents"/>
          <w:docPartUnique/>
        </w:docPartObj>
      </w:sdtPr>
      <w:sdtEndPr>
        <w:rPr>
          <w:b/>
          <w:bCs/>
        </w:rPr>
      </w:sdtEndPr>
      <w:sdtContent>
        <w:p w14:paraId="199B6BB7" w14:textId="14395BFF" w:rsidR="00477C87" w:rsidRPr="00477C87" w:rsidRDefault="00477C87" w:rsidP="00477C87">
          <w:pPr>
            <w:pStyle w:val="TOCizenburua"/>
            <w:jc w:val="center"/>
            <w:rPr>
              <w:rFonts w:ascii="Trebuchet MS" w:hAnsi="Trebuchet MS"/>
              <w:color w:val="auto"/>
              <w:sz w:val="28"/>
              <w:szCs w:val="28"/>
            </w:rPr>
          </w:pPr>
          <w:r w:rsidRPr="00477C87">
            <w:rPr>
              <w:rFonts w:ascii="Trebuchet MS" w:hAnsi="Trebuchet MS"/>
              <w:color w:val="auto"/>
              <w:sz w:val="28"/>
              <w:szCs w:val="28"/>
            </w:rPr>
            <w:t>Índice</w:t>
          </w:r>
        </w:p>
        <w:p w14:paraId="2C937326" w14:textId="77777777" w:rsidR="00477C87" w:rsidRPr="00477C87" w:rsidRDefault="00477C87" w:rsidP="00477C87">
          <w:pPr>
            <w:spacing w:line="276" w:lineRule="auto"/>
            <w:rPr>
              <w:lang w:val="es-ES"/>
            </w:rPr>
          </w:pPr>
        </w:p>
        <w:p w14:paraId="3EE3419A" w14:textId="77777777" w:rsidR="00C701BA" w:rsidRDefault="00477C87">
          <w:pPr>
            <w:pStyle w:val="EA1"/>
            <w:rPr>
              <w:rFonts w:asciiTheme="minorHAnsi" w:eastAsiaTheme="minorEastAsia" w:hAnsiTheme="minorHAnsi" w:cstheme="minorBidi"/>
              <w:caps w:val="0"/>
              <w:noProof/>
              <w:sz w:val="22"/>
              <w:szCs w:val="22"/>
              <w:lang w:val="es-ES"/>
            </w:rPr>
          </w:pPr>
          <w:r>
            <w:rPr>
              <w:b/>
              <w:bCs/>
            </w:rPr>
            <w:fldChar w:fldCharType="begin"/>
          </w:r>
          <w:r>
            <w:rPr>
              <w:b/>
              <w:bCs/>
            </w:rPr>
            <w:instrText xml:space="preserve"> TOC \o "1-3" \h \z \u </w:instrText>
          </w:r>
          <w:r>
            <w:rPr>
              <w:b/>
              <w:bCs/>
            </w:rPr>
            <w:fldChar w:fldCharType="separate"/>
          </w:r>
          <w:hyperlink w:anchor="_Toc5638208" w:history="1">
            <w:r w:rsidR="00C701BA" w:rsidRPr="0094750F">
              <w:rPr>
                <w:rStyle w:val="Hiperesteka"/>
                <w:noProof/>
              </w:rPr>
              <w:t>EXPOSICIÓN DE MOTIVOS</w:t>
            </w:r>
            <w:r w:rsidR="00C701BA">
              <w:rPr>
                <w:noProof/>
                <w:webHidden/>
              </w:rPr>
              <w:tab/>
            </w:r>
            <w:r w:rsidR="00C701BA">
              <w:rPr>
                <w:noProof/>
                <w:webHidden/>
              </w:rPr>
              <w:fldChar w:fldCharType="begin"/>
            </w:r>
            <w:r w:rsidR="00C701BA">
              <w:rPr>
                <w:noProof/>
                <w:webHidden/>
              </w:rPr>
              <w:instrText xml:space="preserve"> PAGEREF _Toc5638208 \h </w:instrText>
            </w:r>
            <w:r w:rsidR="00C701BA">
              <w:rPr>
                <w:noProof/>
                <w:webHidden/>
              </w:rPr>
            </w:r>
            <w:r w:rsidR="00C701BA">
              <w:rPr>
                <w:noProof/>
                <w:webHidden/>
              </w:rPr>
              <w:fldChar w:fldCharType="separate"/>
            </w:r>
            <w:r w:rsidR="0094667B">
              <w:rPr>
                <w:noProof/>
                <w:webHidden/>
              </w:rPr>
              <w:t>5</w:t>
            </w:r>
            <w:r w:rsidR="00C701BA">
              <w:rPr>
                <w:noProof/>
                <w:webHidden/>
              </w:rPr>
              <w:fldChar w:fldCharType="end"/>
            </w:r>
          </w:hyperlink>
        </w:p>
        <w:p w14:paraId="2F5878F4" w14:textId="77777777" w:rsidR="00C701BA" w:rsidRDefault="00722C6A">
          <w:pPr>
            <w:pStyle w:val="EA1"/>
            <w:rPr>
              <w:rFonts w:asciiTheme="minorHAnsi" w:eastAsiaTheme="minorEastAsia" w:hAnsiTheme="minorHAnsi" w:cstheme="minorBidi"/>
              <w:caps w:val="0"/>
              <w:noProof/>
              <w:sz w:val="22"/>
              <w:szCs w:val="22"/>
              <w:lang w:val="es-ES"/>
            </w:rPr>
          </w:pPr>
          <w:hyperlink w:anchor="_Toc5638209" w:history="1">
            <w:r w:rsidR="00C701BA" w:rsidRPr="0094750F">
              <w:rPr>
                <w:rStyle w:val="Hiperesteka"/>
                <w:noProof/>
              </w:rPr>
              <w:t>Capítulo I. Disposiciones generales</w:t>
            </w:r>
            <w:r w:rsidR="00C701BA">
              <w:rPr>
                <w:noProof/>
                <w:webHidden/>
              </w:rPr>
              <w:tab/>
            </w:r>
            <w:r w:rsidR="00C701BA">
              <w:rPr>
                <w:noProof/>
                <w:webHidden/>
              </w:rPr>
              <w:fldChar w:fldCharType="begin"/>
            </w:r>
            <w:r w:rsidR="00C701BA">
              <w:rPr>
                <w:noProof/>
                <w:webHidden/>
              </w:rPr>
              <w:instrText xml:space="preserve"> PAGEREF _Toc5638209 \h </w:instrText>
            </w:r>
            <w:r w:rsidR="00C701BA">
              <w:rPr>
                <w:noProof/>
                <w:webHidden/>
              </w:rPr>
            </w:r>
            <w:r w:rsidR="00C701BA">
              <w:rPr>
                <w:noProof/>
                <w:webHidden/>
              </w:rPr>
              <w:fldChar w:fldCharType="separate"/>
            </w:r>
            <w:r w:rsidR="0094667B">
              <w:rPr>
                <w:noProof/>
                <w:webHidden/>
              </w:rPr>
              <w:t>14</w:t>
            </w:r>
            <w:r w:rsidR="00C701BA">
              <w:rPr>
                <w:noProof/>
                <w:webHidden/>
              </w:rPr>
              <w:fldChar w:fldCharType="end"/>
            </w:r>
          </w:hyperlink>
        </w:p>
        <w:p w14:paraId="7024F17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0" w:history="1">
            <w:r w:rsidR="00C701BA" w:rsidRPr="0094750F">
              <w:rPr>
                <w:rStyle w:val="Hiperesteka"/>
                <w:noProof/>
              </w:rPr>
              <w:t>Artículo 1. Objeto</w:t>
            </w:r>
            <w:r w:rsidR="00C701BA">
              <w:rPr>
                <w:noProof/>
                <w:webHidden/>
              </w:rPr>
              <w:tab/>
            </w:r>
            <w:r w:rsidR="00C701BA">
              <w:rPr>
                <w:noProof/>
                <w:webHidden/>
              </w:rPr>
              <w:fldChar w:fldCharType="begin"/>
            </w:r>
            <w:r w:rsidR="00C701BA">
              <w:rPr>
                <w:noProof/>
                <w:webHidden/>
              </w:rPr>
              <w:instrText xml:space="preserve"> PAGEREF _Toc5638210 \h </w:instrText>
            </w:r>
            <w:r w:rsidR="00C701BA">
              <w:rPr>
                <w:noProof/>
                <w:webHidden/>
              </w:rPr>
            </w:r>
            <w:r w:rsidR="00C701BA">
              <w:rPr>
                <w:noProof/>
                <w:webHidden/>
              </w:rPr>
              <w:fldChar w:fldCharType="separate"/>
            </w:r>
            <w:r w:rsidR="0094667B">
              <w:rPr>
                <w:noProof/>
                <w:webHidden/>
              </w:rPr>
              <w:t>14</w:t>
            </w:r>
            <w:r w:rsidR="00C701BA">
              <w:rPr>
                <w:noProof/>
                <w:webHidden/>
              </w:rPr>
              <w:fldChar w:fldCharType="end"/>
            </w:r>
          </w:hyperlink>
        </w:p>
        <w:p w14:paraId="545077B6"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1" w:history="1">
            <w:r w:rsidR="00C701BA" w:rsidRPr="0094750F">
              <w:rPr>
                <w:rStyle w:val="Hiperesteka"/>
                <w:noProof/>
              </w:rPr>
              <w:t>Artículo 2. Ámbito de aplicación</w:t>
            </w:r>
            <w:r w:rsidR="00C701BA">
              <w:rPr>
                <w:noProof/>
                <w:webHidden/>
              </w:rPr>
              <w:tab/>
            </w:r>
            <w:r w:rsidR="00C701BA">
              <w:rPr>
                <w:noProof/>
                <w:webHidden/>
              </w:rPr>
              <w:fldChar w:fldCharType="begin"/>
            </w:r>
            <w:r w:rsidR="00C701BA">
              <w:rPr>
                <w:noProof/>
                <w:webHidden/>
              </w:rPr>
              <w:instrText xml:space="preserve"> PAGEREF _Toc5638211 \h </w:instrText>
            </w:r>
            <w:r w:rsidR="00C701BA">
              <w:rPr>
                <w:noProof/>
                <w:webHidden/>
              </w:rPr>
            </w:r>
            <w:r w:rsidR="00C701BA">
              <w:rPr>
                <w:noProof/>
                <w:webHidden/>
              </w:rPr>
              <w:fldChar w:fldCharType="separate"/>
            </w:r>
            <w:r w:rsidR="0094667B">
              <w:rPr>
                <w:noProof/>
                <w:webHidden/>
              </w:rPr>
              <w:t>15</w:t>
            </w:r>
            <w:r w:rsidR="00C701BA">
              <w:rPr>
                <w:noProof/>
                <w:webHidden/>
              </w:rPr>
              <w:fldChar w:fldCharType="end"/>
            </w:r>
          </w:hyperlink>
        </w:p>
        <w:p w14:paraId="2E0D695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2" w:history="1">
            <w:r w:rsidR="00C701BA" w:rsidRPr="0094750F">
              <w:rPr>
                <w:rStyle w:val="Hiperesteka"/>
                <w:noProof/>
              </w:rPr>
              <w:t>Artículo 3. Principios</w:t>
            </w:r>
            <w:r w:rsidR="00C701BA">
              <w:rPr>
                <w:noProof/>
                <w:webHidden/>
              </w:rPr>
              <w:tab/>
            </w:r>
            <w:r w:rsidR="00C701BA">
              <w:rPr>
                <w:noProof/>
                <w:webHidden/>
              </w:rPr>
              <w:fldChar w:fldCharType="begin"/>
            </w:r>
            <w:r w:rsidR="00C701BA">
              <w:rPr>
                <w:noProof/>
                <w:webHidden/>
              </w:rPr>
              <w:instrText xml:space="preserve"> PAGEREF _Toc5638212 \h </w:instrText>
            </w:r>
            <w:r w:rsidR="00C701BA">
              <w:rPr>
                <w:noProof/>
                <w:webHidden/>
              </w:rPr>
            </w:r>
            <w:r w:rsidR="00C701BA">
              <w:rPr>
                <w:noProof/>
                <w:webHidden/>
              </w:rPr>
              <w:fldChar w:fldCharType="separate"/>
            </w:r>
            <w:r w:rsidR="0094667B">
              <w:rPr>
                <w:noProof/>
                <w:webHidden/>
              </w:rPr>
              <w:t>16</w:t>
            </w:r>
            <w:r w:rsidR="00C701BA">
              <w:rPr>
                <w:noProof/>
                <w:webHidden/>
              </w:rPr>
              <w:fldChar w:fldCharType="end"/>
            </w:r>
          </w:hyperlink>
        </w:p>
        <w:p w14:paraId="538F21D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3" w:history="1">
            <w:r w:rsidR="00C701BA" w:rsidRPr="0094750F">
              <w:rPr>
                <w:rStyle w:val="Hiperesteka"/>
                <w:noProof/>
              </w:rPr>
              <w:t>Artículo 4. Definiciones</w:t>
            </w:r>
            <w:r w:rsidR="00C701BA">
              <w:rPr>
                <w:noProof/>
                <w:webHidden/>
              </w:rPr>
              <w:tab/>
            </w:r>
            <w:r w:rsidR="00C701BA">
              <w:rPr>
                <w:noProof/>
                <w:webHidden/>
              </w:rPr>
              <w:fldChar w:fldCharType="begin"/>
            </w:r>
            <w:r w:rsidR="00C701BA">
              <w:rPr>
                <w:noProof/>
                <w:webHidden/>
              </w:rPr>
              <w:instrText xml:space="preserve"> PAGEREF _Toc5638213 \h </w:instrText>
            </w:r>
            <w:r w:rsidR="00C701BA">
              <w:rPr>
                <w:noProof/>
                <w:webHidden/>
              </w:rPr>
            </w:r>
            <w:r w:rsidR="00C701BA">
              <w:rPr>
                <w:noProof/>
                <w:webHidden/>
              </w:rPr>
              <w:fldChar w:fldCharType="separate"/>
            </w:r>
            <w:r w:rsidR="0094667B">
              <w:rPr>
                <w:noProof/>
                <w:webHidden/>
              </w:rPr>
              <w:t>17</w:t>
            </w:r>
            <w:r w:rsidR="00C701BA">
              <w:rPr>
                <w:noProof/>
                <w:webHidden/>
              </w:rPr>
              <w:fldChar w:fldCharType="end"/>
            </w:r>
          </w:hyperlink>
        </w:p>
        <w:p w14:paraId="3512433F" w14:textId="77777777" w:rsidR="00C701BA" w:rsidRDefault="00722C6A">
          <w:pPr>
            <w:pStyle w:val="EA1"/>
            <w:rPr>
              <w:rFonts w:asciiTheme="minorHAnsi" w:eastAsiaTheme="minorEastAsia" w:hAnsiTheme="minorHAnsi" w:cstheme="minorBidi"/>
              <w:caps w:val="0"/>
              <w:noProof/>
              <w:sz w:val="22"/>
              <w:szCs w:val="22"/>
              <w:lang w:val="es-ES"/>
            </w:rPr>
          </w:pPr>
          <w:hyperlink w:anchor="_Toc5638214" w:history="1">
            <w:r w:rsidR="00C701BA" w:rsidRPr="0094750F">
              <w:rPr>
                <w:rStyle w:val="Hiperesteka"/>
                <w:noProof/>
              </w:rPr>
              <w:t>Capítulo II. GOBERNANZA climáticA</w:t>
            </w:r>
            <w:r w:rsidR="00C701BA">
              <w:rPr>
                <w:noProof/>
                <w:webHidden/>
              </w:rPr>
              <w:tab/>
            </w:r>
            <w:r w:rsidR="00C701BA">
              <w:rPr>
                <w:noProof/>
                <w:webHidden/>
              </w:rPr>
              <w:fldChar w:fldCharType="begin"/>
            </w:r>
            <w:r w:rsidR="00C701BA">
              <w:rPr>
                <w:noProof/>
                <w:webHidden/>
              </w:rPr>
              <w:instrText xml:space="preserve"> PAGEREF _Toc5638214 \h </w:instrText>
            </w:r>
            <w:r w:rsidR="00C701BA">
              <w:rPr>
                <w:noProof/>
                <w:webHidden/>
              </w:rPr>
            </w:r>
            <w:r w:rsidR="00C701BA">
              <w:rPr>
                <w:noProof/>
                <w:webHidden/>
              </w:rPr>
              <w:fldChar w:fldCharType="separate"/>
            </w:r>
            <w:r w:rsidR="0094667B">
              <w:rPr>
                <w:noProof/>
                <w:webHidden/>
              </w:rPr>
              <w:t>17</w:t>
            </w:r>
            <w:r w:rsidR="00C701BA">
              <w:rPr>
                <w:noProof/>
                <w:webHidden/>
              </w:rPr>
              <w:fldChar w:fldCharType="end"/>
            </w:r>
          </w:hyperlink>
        </w:p>
        <w:p w14:paraId="18AA9152"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5" w:history="1">
            <w:r w:rsidR="00C701BA" w:rsidRPr="0094750F">
              <w:rPr>
                <w:rStyle w:val="Hiperesteka"/>
                <w:noProof/>
              </w:rPr>
              <w:t>Artículo 6. Comisión Interdepartamental de Cambio Climático</w:t>
            </w:r>
            <w:r w:rsidR="00C701BA">
              <w:rPr>
                <w:noProof/>
                <w:webHidden/>
              </w:rPr>
              <w:tab/>
            </w:r>
            <w:r w:rsidR="00C701BA">
              <w:rPr>
                <w:noProof/>
                <w:webHidden/>
              </w:rPr>
              <w:fldChar w:fldCharType="begin"/>
            </w:r>
            <w:r w:rsidR="00C701BA">
              <w:rPr>
                <w:noProof/>
                <w:webHidden/>
              </w:rPr>
              <w:instrText xml:space="preserve"> PAGEREF _Toc5638215 \h </w:instrText>
            </w:r>
            <w:r w:rsidR="00C701BA">
              <w:rPr>
                <w:noProof/>
                <w:webHidden/>
              </w:rPr>
            </w:r>
            <w:r w:rsidR="00C701BA">
              <w:rPr>
                <w:noProof/>
                <w:webHidden/>
              </w:rPr>
              <w:fldChar w:fldCharType="separate"/>
            </w:r>
            <w:r w:rsidR="0094667B">
              <w:rPr>
                <w:noProof/>
                <w:webHidden/>
              </w:rPr>
              <w:t>18</w:t>
            </w:r>
            <w:r w:rsidR="00C701BA">
              <w:rPr>
                <w:noProof/>
                <w:webHidden/>
              </w:rPr>
              <w:fldChar w:fldCharType="end"/>
            </w:r>
          </w:hyperlink>
        </w:p>
        <w:p w14:paraId="6295AA90"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6" w:history="1">
            <w:r w:rsidR="00C701BA" w:rsidRPr="0094750F">
              <w:rPr>
                <w:rStyle w:val="Hiperesteka"/>
                <w:noProof/>
              </w:rPr>
              <w:t>Artículo 7. Consejo Asesor de Medio Ambiente</w:t>
            </w:r>
            <w:r w:rsidR="00C701BA">
              <w:rPr>
                <w:noProof/>
                <w:webHidden/>
              </w:rPr>
              <w:tab/>
            </w:r>
            <w:r w:rsidR="00C701BA">
              <w:rPr>
                <w:noProof/>
                <w:webHidden/>
              </w:rPr>
              <w:fldChar w:fldCharType="begin"/>
            </w:r>
            <w:r w:rsidR="00C701BA">
              <w:rPr>
                <w:noProof/>
                <w:webHidden/>
              </w:rPr>
              <w:instrText xml:space="preserve"> PAGEREF _Toc5638216 \h </w:instrText>
            </w:r>
            <w:r w:rsidR="00C701BA">
              <w:rPr>
                <w:noProof/>
                <w:webHidden/>
              </w:rPr>
            </w:r>
            <w:r w:rsidR="00C701BA">
              <w:rPr>
                <w:noProof/>
                <w:webHidden/>
              </w:rPr>
              <w:fldChar w:fldCharType="separate"/>
            </w:r>
            <w:r w:rsidR="0094667B">
              <w:rPr>
                <w:noProof/>
                <w:webHidden/>
              </w:rPr>
              <w:t>19</w:t>
            </w:r>
            <w:r w:rsidR="00C701BA">
              <w:rPr>
                <w:noProof/>
                <w:webHidden/>
              </w:rPr>
              <w:fldChar w:fldCharType="end"/>
            </w:r>
          </w:hyperlink>
        </w:p>
        <w:p w14:paraId="22BD43DC"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7" w:history="1">
            <w:r w:rsidR="00C701BA" w:rsidRPr="0094750F">
              <w:rPr>
                <w:rStyle w:val="Hiperesteka"/>
                <w:noProof/>
              </w:rPr>
              <w:t>Artículo 8. Funciones del departamento competente en medio ambiente y cambio climático</w:t>
            </w:r>
            <w:r w:rsidR="00C701BA">
              <w:rPr>
                <w:noProof/>
                <w:webHidden/>
              </w:rPr>
              <w:tab/>
            </w:r>
            <w:r w:rsidR="00C701BA">
              <w:rPr>
                <w:noProof/>
                <w:webHidden/>
              </w:rPr>
              <w:fldChar w:fldCharType="begin"/>
            </w:r>
            <w:r w:rsidR="00C701BA">
              <w:rPr>
                <w:noProof/>
                <w:webHidden/>
              </w:rPr>
              <w:instrText xml:space="preserve"> PAGEREF _Toc5638217 \h </w:instrText>
            </w:r>
            <w:r w:rsidR="00C701BA">
              <w:rPr>
                <w:noProof/>
                <w:webHidden/>
              </w:rPr>
            </w:r>
            <w:r w:rsidR="00C701BA">
              <w:rPr>
                <w:noProof/>
                <w:webHidden/>
              </w:rPr>
              <w:fldChar w:fldCharType="separate"/>
            </w:r>
            <w:r w:rsidR="0094667B">
              <w:rPr>
                <w:noProof/>
                <w:webHidden/>
              </w:rPr>
              <w:t>20</w:t>
            </w:r>
            <w:r w:rsidR="00C701BA">
              <w:rPr>
                <w:noProof/>
                <w:webHidden/>
              </w:rPr>
              <w:fldChar w:fldCharType="end"/>
            </w:r>
          </w:hyperlink>
        </w:p>
        <w:p w14:paraId="51E117D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8" w:history="1">
            <w:r w:rsidR="00C701BA" w:rsidRPr="0094750F">
              <w:rPr>
                <w:rStyle w:val="Hiperesteka"/>
                <w:noProof/>
              </w:rPr>
              <w:t>Artículo 9. Oficina Vasca de Cambio Climático</w:t>
            </w:r>
            <w:r w:rsidR="00C701BA">
              <w:rPr>
                <w:noProof/>
                <w:webHidden/>
              </w:rPr>
              <w:tab/>
            </w:r>
            <w:r w:rsidR="00C701BA">
              <w:rPr>
                <w:noProof/>
                <w:webHidden/>
              </w:rPr>
              <w:fldChar w:fldCharType="begin"/>
            </w:r>
            <w:r w:rsidR="00C701BA">
              <w:rPr>
                <w:noProof/>
                <w:webHidden/>
              </w:rPr>
              <w:instrText xml:space="preserve"> PAGEREF _Toc5638218 \h </w:instrText>
            </w:r>
            <w:r w:rsidR="00C701BA">
              <w:rPr>
                <w:noProof/>
                <w:webHidden/>
              </w:rPr>
            </w:r>
            <w:r w:rsidR="00C701BA">
              <w:rPr>
                <w:noProof/>
                <w:webHidden/>
              </w:rPr>
              <w:fldChar w:fldCharType="separate"/>
            </w:r>
            <w:r w:rsidR="0094667B">
              <w:rPr>
                <w:noProof/>
                <w:webHidden/>
              </w:rPr>
              <w:t>22</w:t>
            </w:r>
            <w:r w:rsidR="00C701BA">
              <w:rPr>
                <w:noProof/>
                <w:webHidden/>
              </w:rPr>
              <w:fldChar w:fldCharType="end"/>
            </w:r>
          </w:hyperlink>
        </w:p>
        <w:p w14:paraId="435BEFBD"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19" w:history="1">
            <w:r w:rsidR="00C701BA" w:rsidRPr="0094750F">
              <w:rPr>
                <w:rStyle w:val="Hiperesteka"/>
                <w:noProof/>
              </w:rPr>
              <w:t>Artículo 10.  Sensibilización, información y participación pública</w:t>
            </w:r>
            <w:r w:rsidR="00C701BA">
              <w:rPr>
                <w:noProof/>
                <w:webHidden/>
              </w:rPr>
              <w:tab/>
            </w:r>
            <w:r w:rsidR="00C701BA">
              <w:rPr>
                <w:noProof/>
                <w:webHidden/>
              </w:rPr>
              <w:fldChar w:fldCharType="begin"/>
            </w:r>
            <w:r w:rsidR="00C701BA">
              <w:rPr>
                <w:noProof/>
                <w:webHidden/>
              </w:rPr>
              <w:instrText xml:space="preserve"> PAGEREF _Toc5638219 \h </w:instrText>
            </w:r>
            <w:r w:rsidR="00C701BA">
              <w:rPr>
                <w:noProof/>
                <w:webHidden/>
              </w:rPr>
            </w:r>
            <w:r w:rsidR="00C701BA">
              <w:rPr>
                <w:noProof/>
                <w:webHidden/>
              </w:rPr>
              <w:fldChar w:fldCharType="separate"/>
            </w:r>
            <w:r w:rsidR="0094667B">
              <w:rPr>
                <w:noProof/>
                <w:webHidden/>
              </w:rPr>
              <w:t>23</w:t>
            </w:r>
            <w:r w:rsidR="00C701BA">
              <w:rPr>
                <w:noProof/>
                <w:webHidden/>
              </w:rPr>
              <w:fldChar w:fldCharType="end"/>
            </w:r>
          </w:hyperlink>
        </w:p>
        <w:p w14:paraId="390909B1"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0" w:history="1">
            <w:r w:rsidR="00C701BA" w:rsidRPr="0094750F">
              <w:rPr>
                <w:rStyle w:val="Hiperesteka"/>
                <w:noProof/>
              </w:rPr>
              <w:t>Artículo 11. Mecanismos de cooperación interadministrativa</w:t>
            </w:r>
            <w:r w:rsidR="00C701BA">
              <w:rPr>
                <w:noProof/>
                <w:webHidden/>
              </w:rPr>
              <w:tab/>
            </w:r>
            <w:r w:rsidR="00C701BA">
              <w:rPr>
                <w:noProof/>
                <w:webHidden/>
              </w:rPr>
              <w:fldChar w:fldCharType="begin"/>
            </w:r>
            <w:r w:rsidR="00C701BA">
              <w:rPr>
                <w:noProof/>
                <w:webHidden/>
              </w:rPr>
              <w:instrText xml:space="preserve"> PAGEREF _Toc5638220 \h </w:instrText>
            </w:r>
            <w:r w:rsidR="00C701BA">
              <w:rPr>
                <w:noProof/>
                <w:webHidden/>
              </w:rPr>
            </w:r>
            <w:r w:rsidR="00C701BA">
              <w:rPr>
                <w:noProof/>
                <w:webHidden/>
              </w:rPr>
              <w:fldChar w:fldCharType="separate"/>
            </w:r>
            <w:r w:rsidR="0094667B">
              <w:rPr>
                <w:noProof/>
                <w:webHidden/>
              </w:rPr>
              <w:t>24</w:t>
            </w:r>
            <w:r w:rsidR="00C701BA">
              <w:rPr>
                <w:noProof/>
                <w:webHidden/>
              </w:rPr>
              <w:fldChar w:fldCharType="end"/>
            </w:r>
          </w:hyperlink>
        </w:p>
        <w:p w14:paraId="2AC59196" w14:textId="77777777" w:rsidR="00C701BA" w:rsidRDefault="00722C6A">
          <w:pPr>
            <w:pStyle w:val="EA1"/>
            <w:rPr>
              <w:rFonts w:asciiTheme="minorHAnsi" w:eastAsiaTheme="minorEastAsia" w:hAnsiTheme="minorHAnsi" w:cstheme="minorBidi"/>
              <w:caps w:val="0"/>
              <w:noProof/>
              <w:sz w:val="22"/>
              <w:szCs w:val="22"/>
              <w:lang w:val="es-ES"/>
            </w:rPr>
          </w:pPr>
          <w:hyperlink w:anchor="_Toc5638221" w:history="1">
            <w:r w:rsidR="00C701BA" w:rsidRPr="0094750F">
              <w:rPr>
                <w:rStyle w:val="Hiperesteka"/>
                <w:noProof/>
              </w:rPr>
              <w:t>Capítulo III. PLANIFICACIÓN EN cambio climático</w:t>
            </w:r>
            <w:r w:rsidR="00C701BA">
              <w:rPr>
                <w:noProof/>
                <w:webHidden/>
              </w:rPr>
              <w:tab/>
            </w:r>
            <w:r w:rsidR="00C701BA">
              <w:rPr>
                <w:noProof/>
                <w:webHidden/>
              </w:rPr>
              <w:fldChar w:fldCharType="begin"/>
            </w:r>
            <w:r w:rsidR="00C701BA">
              <w:rPr>
                <w:noProof/>
                <w:webHidden/>
              </w:rPr>
              <w:instrText xml:space="preserve"> PAGEREF _Toc5638221 \h </w:instrText>
            </w:r>
            <w:r w:rsidR="00C701BA">
              <w:rPr>
                <w:noProof/>
                <w:webHidden/>
              </w:rPr>
            </w:r>
            <w:r w:rsidR="00C701BA">
              <w:rPr>
                <w:noProof/>
                <w:webHidden/>
              </w:rPr>
              <w:fldChar w:fldCharType="separate"/>
            </w:r>
            <w:r w:rsidR="0094667B">
              <w:rPr>
                <w:noProof/>
                <w:webHidden/>
              </w:rPr>
              <w:t>24</w:t>
            </w:r>
            <w:r w:rsidR="00C701BA">
              <w:rPr>
                <w:noProof/>
                <w:webHidden/>
              </w:rPr>
              <w:fldChar w:fldCharType="end"/>
            </w:r>
          </w:hyperlink>
        </w:p>
        <w:p w14:paraId="786EE980"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2" w:history="1">
            <w:r w:rsidR="00C701BA" w:rsidRPr="0094750F">
              <w:rPr>
                <w:rStyle w:val="Hiperesteka"/>
                <w:noProof/>
              </w:rPr>
              <w:t>Artículo 12. Estrategia Vasca de Cambio Climático</w:t>
            </w:r>
            <w:r w:rsidR="00C701BA">
              <w:rPr>
                <w:noProof/>
                <w:webHidden/>
              </w:rPr>
              <w:tab/>
            </w:r>
            <w:r w:rsidR="00C701BA">
              <w:rPr>
                <w:noProof/>
                <w:webHidden/>
              </w:rPr>
              <w:fldChar w:fldCharType="begin"/>
            </w:r>
            <w:r w:rsidR="00C701BA">
              <w:rPr>
                <w:noProof/>
                <w:webHidden/>
              </w:rPr>
              <w:instrText xml:space="preserve"> PAGEREF _Toc5638222 \h </w:instrText>
            </w:r>
            <w:r w:rsidR="00C701BA">
              <w:rPr>
                <w:noProof/>
                <w:webHidden/>
              </w:rPr>
            </w:r>
            <w:r w:rsidR="00C701BA">
              <w:rPr>
                <w:noProof/>
                <w:webHidden/>
              </w:rPr>
              <w:fldChar w:fldCharType="separate"/>
            </w:r>
            <w:r w:rsidR="0094667B">
              <w:rPr>
                <w:noProof/>
                <w:webHidden/>
              </w:rPr>
              <w:t>24</w:t>
            </w:r>
            <w:r w:rsidR="00C701BA">
              <w:rPr>
                <w:noProof/>
                <w:webHidden/>
              </w:rPr>
              <w:fldChar w:fldCharType="end"/>
            </w:r>
          </w:hyperlink>
        </w:p>
        <w:p w14:paraId="5200D4AD"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3" w:history="1">
            <w:r w:rsidR="00C701BA" w:rsidRPr="0094750F">
              <w:rPr>
                <w:rStyle w:val="Hiperesteka"/>
                <w:noProof/>
              </w:rPr>
              <w:t>Artículo 13. Plan Vasco de Acción en Cambio Climático</w:t>
            </w:r>
            <w:r w:rsidR="00C701BA">
              <w:rPr>
                <w:noProof/>
                <w:webHidden/>
              </w:rPr>
              <w:tab/>
            </w:r>
            <w:r w:rsidR="00C701BA">
              <w:rPr>
                <w:noProof/>
                <w:webHidden/>
              </w:rPr>
              <w:fldChar w:fldCharType="begin"/>
            </w:r>
            <w:r w:rsidR="00C701BA">
              <w:rPr>
                <w:noProof/>
                <w:webHidden/>
              </w:rPr>
              <w:instrText xml:space="preserve"> PAGEREF _Toc5638223 \h </w:instrText>
            </w:r>
            <w:r w:rsidR="00C701BA">
              <w:rPr>
                <w:noProof/>
                <w:webHidden/>
              </w:rPr>
            </w:r>
            <w:r w:rsidR="00C701BA">
              <w:rPr>
                <w:noProof/>
                <w:webHidden/>
              </w:rPr>
              <w:fldChar w:fldCharType="separate"/>
            </w:r>
            <w:r w:rsidR="0094667B">
              <w:rPr>
                <w:noProof/>
                <w:webHidden/>
              </w:rPr>
              <w:t>25</w:t>
            </w:r>
            <w:r w:rsidR="00C701BA">
              <w:rPr>
                <w:noProof/>
                <w:webHidden/>
              </w:rPr>
              <w:fldChar w:fldCharType="end"/>
            </w:r>
          </w:hyperlink>
        </w:p>
        <w:p w14:paraId="04EBD063"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4" w:history="1">
            <w:r w:rsidR="00C701BA" w:rsidRPr="0094750F">
              <w:rPr>
                <w:rStyle w:val="Hiperesteka"/>
                <w:noProof/>
              </w:rPr>
              <w:t>Artículo 14. Objetivos de los planes de acción en cambio climático</w:t>
            </w:r>
            <w:r w:rsidR="00C701BA">
              <w:rPr>
                <w:noProof/>
                <w:webHidden/>
              </w:rPr>
              <w:tab/>
            </w:r>
            <w:r w:rsidR="00C701BA">
              <w:rPr>
                <w:noProof/>
                <w:webHidden/>
              </w:rPr>
              <w:fldChar w:fldCharType="begin"/>
            </w:r>
            <w:r w:rsidR="00C701BA">
              <w:rPr>
                <w:noProof/>
                <w:webHidden/>
              </w:rPr>
              <w:instrText xml:space="preserve"> PAGEREF _Toc5638224 \h </w:instrText>
            </w:r>
            <w:r w:rsidR="00C701BA">
              <w:rPr>
                <w:noProof/>
                <w:webHidden/>
              </w:rPr>
            </w:r>
            <w:r w:rsidR="00C701BA">
              <w:rPr>
                <w:noProof/>
                <w:webHidden/>
              </w:rPr>
              <w:fldChar w:fldCharType="separate"/>
            </w:r>
            <w:r w:rsidR="0094667B">
              <w:rPr>
                <w:noProof/>
                <w:webHidden/>
              </w:rPr>
              <w:t>27</w:t>
            </w:r>
            <w:r w:rsidR="00C701BA">
              <w:rPr>
                <w:noProof/>
                <w:webHidden/>
              </w:rPr>
              <w:fldChar w:fldCharType="end"/>
            </w:r>
          </w:hyperlink>
        </w:p>
        <w:p w14:paraId="65A609C7"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5" w:history="1">
            <w:r w:rsidR="00C701BA" w:rsidRPr="0094750F">
              <w:rPr>
                <w:rStyle w:val="Hiperesteka"/>
                <w:noProof/>
              </w:rPr>
              <w:t>Artículo 15. Objetivos de reducción de emisiones, energías renovables y eficiencia energética de la economía vasca</w:t>
            </w:r>
            <w:r w:rsidR="00C701BA">
              <w:rPr>
                <w:noProof/>
                <w:webHidden/>
              </w:rPr>
              <w:tab/>
            </w:r>
            <w:r w:rsidR="00C701BA">
              <w:rPr>
                <w:noProof/>
                <w:webHidden/>
              </w:rPr>
              <w:fldChar w:fldCharType="begin"/>
            </w:r>
            <w:r w:rsidR="00C701BA">
              <w:rPr>
                <w:noProof/>
                <w:webHidden/>
              </w:rPr>
              <w:instrText xml:space="preserve"> PAGEREF _Toc5638225 \h </w:instrText>
            </w:r>
            <w:r w:rsidR="00C701BA">
              <w:rPr>
                <w:noProof/>
                <w:webHidden/>
              </w:rPr>
            </w:r>
            <w:r w:rsidR="00C701BA">
              <w:rPr>
                <w:noProof/>
                <w:webHidden/>
              </w:rPr>
              <w:fldChar w:fldCharType="separate"/>
            </w:r>
            <w:r w:rsidR="0094667B">
              <w:rPr>
                <w:noProof/>
                <w:webHidden/>
              </w:rPr>
              <w:t>28</w:t>
            </w:r>
            <w:r w:rsidR="00C701BA">
              <w:rPr>
                <w:noProof/>
                <w:webHidden/>
              </w:rPr>
              <w:fldChar w:fldCharType="end"/>
            </w:r>
          </w:hyperlink>
        </w:p>
        <w:p w14:paraId="2DD210C1"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6" w:history="1">
            <w:r w:rsidR="00C701BA" w:rsidRPr="0094750F">
              <w:rPr>
                <w:rStyle w:val="Hiperesteka"/>
                <w:noProof/>
              </w:rPr>
              <w:t>Artículo 16. Tramitación y aprobación de los planes de acción y su seguimiento</w:t>
            </w:r>
            <w:r w:rsidR="00C701BA">
              <w:rPr>
                <w:noProof/>
                <w:webHidden/>
              </w:rPr>
              <w:tab/>
            </w:r>
            <w:r w:rsidR="00C701BA">
              <w:rPr>
                <w:noProof/>
                <w:webHidden/>
              </w:rPr>
              <w:fldChar w:fldCharType="begin"/>
            </w:r>
            <w:r w:rsidR="00C701BA">
              <w:rPr>
                <w:noProof/>
                <w:webHidden/>
              </w:rPr>
              <w:instrText xml:space="preserve"> PAGEREF _Toc5638226 \h </w:instrText>
            </w:r>
            <w:r w:rsidR="00C701BA">
              <w:rPr>
                <w:noProof/>
                <w:webHidden/>
              </w:rPr>
            </w:r>
            <w:r w:rsidR="00C701BA">
              <w:rPr>
                <w:noProof/>
                <w:webHidden/>
              </w:rPr>
              <w:fldChar w:fldCharType="separate"/>
            </w:r>
            <w:r w:rsidR="0094667B">
              <w:rPr>
                <w:noProof/>
                <w:webHidden/>
              </w:rPr>
              <w:t>28</w:t>
            </w:r>
            <w:r w:rsidR="00C701BA">
              <w:rPr>
                <w:noProof/>
                <w:webHidden/>
              </w:rPr>
              <w:fldChar w:fldCharType="end"/>
            </w:r>
          </w:hyperlink>
        </w:p>
        <w:p w14:paraId="6ED98072"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7" w:history="1">
            <w:r w:rsidR="00C701BA" w:rsidRPr="0094750F">
              <w:rPr>
                <w:rStyle w:val="Hiperesteka"/>
                <w:noProof/>
              </w:rPr>
              <w:t>Artículo 17. Planes de cambio climático de las entidades locales.</w:t>
            </w:r>
            <w:r w:rsidR="00C701BA">
              <w:rPr>
                <w:noProof/>
                <w:webHidden/>
              </w:rPr>
              <w:tab/>
            </w:r>
            <w:r w:rsidR="00C701BA">
              <w:rPr>
                <w:noProof/>
                <w:webHidden/>
              </w:rPr>
              <w:fldChar w:fldCharType="begin"/>
            </w:r>
            <w:r w:rsidR="00C701BA">
              <w:rPr>
                <w:noProof/>
                <w:webHidden/>
              </w:rPr>
              <w:instrText xml:space="preserve"> PAGEREF _Toc5638227 \h </w:instrText>
            </w:r>
            <w:r w:rsidR="00C701BA">
              <w:rPr>
                <w:noProof/>
                <w:webHidden/>
              </w:rPr>
            </w:r>
            <w:r w:rsidR="00C701BA">
              <w:rPr>
                <w:noProof/>
                <w:webHidden/>
              </w:rPr>
              <w:fldChar w:fldCharType="separate"/>
            </w:r>
            <w:r w:rsidR="0094667B">
              <w:rPr>
                <w:noProof/>
                <w:webHidden/>
              </w:rPr>
              <w:t>29</w:t>
            </w:r>
            <w:r w:rsidR="00C701BA">
              <w:rPr>
                <w:noProof/>
                <w:webHidden/>
              </w:rPr>
              <w:fldChar w:fldCharType="end"/>
            </w:r>
          </w:hyperlink>
        </w:p>
        <w:p w14:paraId="2921886E"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28" w:history="1">
            <w:r w:rsidR="00C701BA" w:rsidRPr="0094750F">
              <w:rPr>
                <w:rStyle w:val="Hiperesteka"/>
                <w:noProof/>
              </w:rPr>
              <w:t>Artículo 18. Perspectiva climática</w:t>
            </w:r>
            <w:r w:rsidR="00C701BA">
              <w:rPr>
                <w:noProof/>
                <w:webHidden/>
              </w:rPr>
              <w:tab/>
            </w:r>
            <w:r w:rsidR="00C701BA">
              <w:rPr>
                <w:noProof/>
                <w:webHidden/>
              </w:rPr>
              <w:fldChar w:fldCharType="begin"/>
            </w:r>
            <w:r w:rsidR="00C701BA">
              <w:rPr>
                <w:noProof/>
                <w:webHidden/>
              </w:rPr>
              <w:instrText xml:space="preserve"> PAGEREF _Toc5638228 \h </w:instrText>
            </w:r>
            <w:r w:rsidR="00C701BA">
              <w:rPr>
                <w:noProof/>
                <w:webHidden/>
              </w:rPr>
            </w:r>
            <w:r w:rsidR="00C701BA">
              <w:rPr>
                <w:noProof/>
                <w:webHidden/>
              </w:rPr>
              <w:fldChar w:fldCharType="separate"/>
            </w:r>
            <w:r w:rsidR="0094667B">
              <w:rPr>
                <w:noProof/>
                <w:webHidden/>
              </w:rPr>
              <w:t>30</w:t>
            </w:r>
            <w:r w:rsidR="00C701BA">
              <w:rPr>
                <w:noProof/>
                <w:webHidden/>
              </w:rPr>
              <w:fldChar w:fldCharType="end"/>
            </w:r>
          </w:hyperlink>
        </w:p>
        <w:p w14:paraId="067BB6E9" w14:textId="77777777" w:rsidR="00C701BA" w:rsidRDefault="00722C6A">
          <w:pPr>
            <w:pStyle w:val="EA1"/>
            <w:rPr>
              <w:rFonts w:asciiTheme="minorHAnsi" w:eastAsiaTheme="minorEastAsia" w:hAnsiTheme="minorHAnsi" w:cstheme="minorBidi"/>
              <w:caps w:val="0"/>
              <w:noProof/>
              <w:sz w:val="22"/>
              <w:szCs w:val="22"/>
              <w:lang w:val="es-ES"/>
            </w:rPr>
          </w:pPr>
          <w:hyperlink w:anchor="_Toc5638229" w:history="1">
            <w:r w:rsidR="00C701BA" w:rsidRPr="0094750F">
              <w:rPr>
                <w:rStyle w:val="Hiperesteka"/>
                <w:noProof/>
              </w:rPr>
              <w:t>Capítulo IV. INTEGRACIÓN DEL CAMBIO CLIMÁTICO EN LAS POLÍTICAS SECTORIALES y territoriales</w:t>
            </w:r>
            <w:r w:rsidR="00C701BA">
              <w:rPr>
                <w:noProof/>
                <w:webHidden/>
              </w:rPr>
              <w:tab/>
            </w:r>
            <w:r w:rsidR="00C701BA">
              <w:rPr>
                <w:noProof/>
                <w:webHidden/>
              </w:rPr>
              <w:fldChar w:fldCharType="begin"/>
            </w:r>
            <w:r w:rsidR="00C701BA">
              <w:rPr>
                <w:noProof/>
                <w:webHidden/>
              </w:rPr>
              <w:instrText xml:space="preserve"> PAGEREF _Toc5638229 \h </w:instrText>
            </w:r>
            <w:r w:rsidR="00C701BA">
              <w:rPr>
                <w:noProof/>
                <w:webHidden/>
              </w:rPr>
            </w:r>
            <w:r w:rsidR="00C701BA">
              <w:rPr>
                <w:noProof/>
                <w:webHidden/>
              </w:rPr>
              <w:fldChar w:fldCharType="separate"/>
            </w:r>
            <w:r w:rsidR="0094667B">
              <w:rPr>
                <w:noProof/>
                <w:webHidden/>
              </w:rPr>
              <w:t>30</w:t>
            </w:r>
            <w:r w:rsidR="00C701BA">
              <w:rPr>
                <w:noProof/>
                <w:webHidden/>
              </w:rPr>
              <w:fldChar w:fldCharType="end"/>
            </w:r>
          </w:hyperlink>
        </w:p>
        <w:p w14:paraId="5324BF0B"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0" w:history="1">
            <w:r w:rsidR="00C701BA" w:rsidRPr="0094750F">
              <w:rPr>
                <w:rStyle w:val="Hiperesteka"/>
                <w:noProof/>
              </w:rPr>
              <w:t>Artículo 19. Obligaciones y movilización de recursos de las administraciones públicas vascas</w:t>
            </w:r>
            <w:r w:rsidR="00C701BA">
              <w:rPr>
                <w:noProof/>
                <w:webHidden/>
              </w:rPr>
              <w:tab/>
            </w:r>
            <w:r w:rsidR="00C701BA">
              <w:rPr>
                <w:noProof/>
                <w:webHidden/>
              </w:rPr>
              <w:fldChar w:fldCharType="begin"/>
            </w:r>
            <w:r w:rsidR="00C701BA">
              <w:rPr>
                <w:noProof/>
                <w:webHidden/>
              </w:rPr>
              <w:instrText xml:space="preserve"> PAGEREF _Toc5638230 \h </w:instrText>
            </w:r>
            <w:r w:rsidR="00C701BA">
              <w:rPr>
                <w:noProof/>
                <w:webHidden/>
              </w:rPr>
            </w:r>
            <w:r w:rsidR="00C701BA">
              <w:rPr>
                <w:noProof/>
                <w:webHidden/>
              </w:rPr>
              <w:fldChar w:fldCharType="separate"/>
            </w:r>
            <w:r w:rsidR="0094667B">
              <w:rPr>
                <w:noProof/>
                <w:webHidden/>
              </w:rPr>
              <w:t>30</w:t>
            </w:r>
            <w:r w:rsidR="00C701BA">
              <w:rPr>
                <w:noProof/>
                <w:webHidden/>
              </w:rPr>
              <w:fldChar w:fldCharType="end"/>
            </w:r>
          </w:hyperlink>
        </w:p>
        <w:p w14:paraId="43C1DDE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1" w:history="1">
            <w:r w:rsidR="00C701BA" w:rsidRPr="0094750F">
              <w:rPr>
                <w:rStyle w:val="Hiperesteka"/>
                <w:noProof/>
              </w:rPr>
              <w:t>Artículo 20. Acción ejemplarizante de las administraciones públicas vascas</w:t>
            </w:r>
            <w:r w:rsidR="00C701BA">
              <w:rPr>
                <w:noProof/>
                <w:webHidden/>
              </w:rPr>
              <w:tab/>
            </w:r>
            <w:r w:rsidR="00C701BA">
              <w:rPr>
                <w:noProof/>
                <w:webHidden/>
              </w:rPr>
              <w:fldChar w:fldCharType="begin"/>
            </w:r>
            <w:r w:rsidR="00C701BA">
              <w:rPr>
                <w:noProof/>
                <w:webHidden/>
              </w:rPr>
              <w:instrText xml:space="preserve"> PAGEREF _Toc5638231 \h </w:instrText>
            </w:r>
            <w:r w:rsidR="00C701BA">
              <w:rPr>
                <w:noProof/>
                <w:webHidden/>
              </w:rPr>
            </w:r>
            <w:r w:rsidR="00C701BA">
              <w:rPr>
                <w:noProof/>
                <w:webHidden/>
              </w:rPr>
              <w:fldChar w:fldCharType="separate"/>
            </w:r>
            <w:r w:rsidR="0094667B">
              <w:rPr>
                <w:noProof/>
                <w:webHidden/>
              </w:rPr>
              <w:t>31</w:t>
            </w:r>
            <w:r w:rsidR="00C701BA">
              <w:rPr>
                <w:noProof/>
                <w:webHidden/>
              </w:rPr>
              <w:fldChar w:fldCharType="end"/>
            </w:r>
          </w:hyperlink>
        </w:p>
        <w:p w14:paraId="7F6A45F2"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2" w:history="1">
            <w:r w:rsidR="00C701BA" w:rsidRPr="0094750F">
              <w:rPr>
                <w:rStyle w:val="Hiperesteka"/>
                <w:noProof/>
              </w:rPr>
              <w:t>Artículo 21. Evaluación ambiental de planes, programas y proyectos.</w:t>
            </w:r>
            <w:r w:rsidR="00C701BA">
              <w:rPr>
                <w:noProof/>
                <w:webHidden/>
              </w:rPr>
              <w:tab/>
            </w:r>
            <w:r w:rsidR="00C701BA">
              <w:rPr>
                <w:noProof/>
                <w:webHidden/>
              </w:rPr>
              <w:fldChar w:fldCharType="begin"/>
            </w:r>
            <w:r w:rsidR="00C701BA">
              <w:rPr>
                <w:noProof/>
                <w:webHidden/>
              </w:rPr>
              <w:instrText xml:space="preserve"> PAGEREF _Toc5638232 \h </w:instrText>
            </w:r>
            <w:r w:rsidR="00C701BA">
              <w:rPr>
                <w:noProof/>
                <w:webHidden/>
              </w:rPr>
            </w:r>
            <w:r w:rsidR="00C701BA">
              <w:rPr>
                <w:noProof/>
                <w:webHidden/>
              </w:rPr>
              <w:fldChar w:fldCharType="separate"/>
            </w:r>
            <w:r w:rsidR="0094667B">
              <w:rPr>
                <w:noProof/>
                <w:webHidden/>
              </w:rPr>
              <w:t>34</w:t>
            </w:r>
            <w:r w:rsidR="00C701BA">
              <w:rPr>
                <w:noProof/>
                <w:webHidden/>
              </w:rPr>
              <w:fldChar w:fldCharType="end"/>
            </w:r>
          </w:hyperlink>
        </w:p>
        <w:p w14:paraId="2B0A581D"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3" w:history="1">
            <w:r w:rsidR="00C701BA" w:rsidRPr="0094750F">
              <w:rPr>
                <w:rStyle w:val="Hiperesteka"/>
                <w:noProof/>
              </w:rPr>
              <w:t>Artículo 22. Actividades industriales, comercio y servicios</w:t>
            </w:r>
            <w:r w:rsidR="00C701BA">
              <w:rPr>
                <w:noProof/>
                <w:webHidden/>
              </w:rPr>
              <w:tab/>
            </w:r>
            <w:r w:rsidR="00C701BA">
              <w:rPr>
                <w:noProof/>
                <w:webHidden/>
              </w:rPr>
              <w:fldChar w:fldCharType="begin"/>
            </w:r>
            <w:r w:rsidR="00C701BA">
              <w:rPr>
                <w:noProof/>
                <w:webHidden/>
              </w:rPr>
              <w:instrText xml:space="preserve"> PAGEREF _Toc5638233 \h </w:instrText>
            </w:r>
            <w:r w:rsidR="00C701BA">
              <w:rPr>
                <w:noProof/>
                <w:webHidden/>
              </w:rPr>
            </w:r>
            <w:r w:rsidR="00C701BA">
              <w:rPr>
                <w:noProof/>
                <w:webHidden/>
              </w:rPr>
              <w:fldChar w:fldCharType="separate"/>
            </w:r>
            <w:r w:rsidR="0094667B">
              <w:rPr>
                <w:noProof/>
                <w:webHidden/>
              </w:rPr>
              <w:t>35</w:t>
            </w:r>
            <w:r w:rsidR="00C701BA">
              <w:rPr>
                <w:noProof/>
                <w:webHidden/>
              </w:rPr>
              <w:fldChar w:fldCharType="end"/>
            </w:r>
          </w:hyperlink>
        </w:p>
        <w:p w14:paraId="46E32C79"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4" w:history="1">
            <w:r w:rsidR="00C701BA" w:rsidRPr="0094750F">
              <w:rPr>
                <w:rStyle w:val="Hiperesteka"/>
                <w:noProof/>
              </w:rPr>
              <w:t>Artículo 24. Agricultura, ganadería,  forestal y pesca.</w:t>
            </w:r>
            <w:r w:rsidR="00C701BA">
              <w:rPr>
                <w:noProof/>
                <w:webHidden/>
              </w:rPr>
              <w:tab/>
            </w:r>
            <w:r w:rsidR="00C701BA">
              <w:rPr>
                <w:noProof/>
                <w:webHidden/>
              </w:rPr>
              <w:fldChar w:fldCharType="begin"/>
            </w:r>
            <w:r w:rsidR="00C701BA">
              <w:rPr>
                <w:noProof/>
                <w:webHidden/>
              </w:rPr>
              <w:instrText xml:space="preserve"> PAGEREF _Toc5638234 \h </w:instrText>
            </w:r>
            <w:r w:rsidR="00C701BA">
              <w:rPr>
                <w:noProof/>
                <w:webHidden/>
              </w:rPr>
            </w:r>
            <w:r w:rsidR="00C701BA">
              <w:rPr>
                <w:noProof/>
                <w:webHidden/>
              </w:rPr>
              <w:fldChar w:fldCharType="separate"/>
            </w:r>
            <w:r w:rsidR="0094667B">
              <w:rPr>
                <w:noProof/>
                <w:webHidden/>
              </w:rPr>
              <w:t>38</w:t>
            </w:r>
            <w:r w:rsidR="00C701BA">
              <w:rPr>
                <w:noProof/>
                <w:webHidden/>
              </w:rPr>
              <w:fldChar w:fldCharType="end"/>
            </w:r>
          </w:hyperlink>
        </w:p>
        <w:p w14:paraId="142DF2EE"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5" w:history="1">
            <w:r w:rsidR="00C701BA" w:rsidRPr="0094750F">
              <w:rPr>
                <w:rStyle w:val="Hiperesteka"/>
                <w:noProof/>
              </w:rPr>
              <w:t>Artículo 25. Atención de emergencias y protección civil</w:t>
            </w:r>
            <w:r w:rsidR="00C701BA">
              <w:rPr>
                <w:noProof/>
                <w:webHidden/>
              </w:rPr>
              <w:tab/>
            </w:r>
            <w:r w:rsidR="00C701BA">
              <w:rPr>
                <w:noProof/>
                <w:webHidden/>
              </w:rPr>
              <w:fldChar w:fldCharType="begin"/>
            </w:r>
            <w:r w:rsidR="00C701BA">
              <w:rPr>
                <w:noProof/>
                <w:webHidden/>
              </w:rPr>
              <w:instrText xml:space="preserve"> PAGEREF _Toc5638235 \h </w:instrText>
            </w:r>
            <w:r w:rsidR="00C701BA">
              <w:rPr>
                <w:noProof/>
                <w:webHidden/>
              </w:rPr>
            </w:r>
            <w:r w:rsidR="00C701BA">
              <w:rPr>
                <w:noProof/>
                <w:webHidden/>
              </w:rPr>
              <w:fldChar w:fldCharType="separate"/>
            </w:r>
            <w:r w:rsidR="0094667B">
              <w:rPr>
                <w:noProof/>
                <w:webHidden/>
              </w:rPr>
              <w:t>39</w:t>
            </w:r>
            <w:r w:rsidR="00C701BA">
              <w:rPr>
                <w:noProof/>
                <w:webHidden/>
              </w:rPr>
              <w:fldChar w:fldCharType="end"/>
            </w:r>
          </w:hyperlink>
        </w:p>
        <w:p w14:paraId="41CD4730"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6" w:history="1">
            <w:r w:rsidR="00C701BA" w:rsidRPr="0094750F">
              <w:rPr>
                <w:rStyle w:val="Hiperesteka"/>
                <w:noProof/>
              </w:rPr>
              <w:t>Artículo 26. Cooperación al Desarrollo</w:t>
            </w:r>
            <w:r w:rsidR="00C701BA">
              <w:rPr>
                <w:noProof/>
                <w:webHidden/>
              </w:rPr>
              <w:tab/>
            </w:r>
            <w:r w:rsidR="00C701BA">
              <w:rPr>
                <w:noProof/>
                <w:webHidden/>
              </w:rPr>
              <w:fldChar w:fldCharType="begin"/>
            </w:r>
            <w:r w:rsidR="00C701BA">
              <w:rPr>
                <w:noProof/>
                <w:webHidden/>
              </w:rPr>
              <w:instrText xml:space="preserve"> PAGEREF _Toc5638236 \h </w:instrText>
            </w:r>
            <w:r w:rsidR="00C701BA">
              <w:rPr>
                <w:noProof/>
                <w:webHidden/>
              </w:rPr>
            </w:r>
            <w:r w:rsidR="00C701BA">
              <w:rPr>
                <w:noProof/>
                <w:webHidden/>
              </w:rPr>
              <w:fldChar w:fldCharType="separate"/>
            </w:r>
            <w:r w:rsidR="0094667B">
              <w:rPr>
                <w:noProof/>
                <w:webHidden/>
              </w:rPr>
              <w:t>39</w:t>
            </w:r>
            <w:r w:rsidR="00C701BA">
              <w:rPr>
                <w:noProof/>
                <w:webHidden/>
              </w:rPr>
              <w:fldChar w:fldCharType="end"/>
            </w:r>
          </w:hyperlink>
        </w:p>
        <w:p w14:paraId="7B30D526"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7" w:history="1">
            <w:r w:rsidR="00C701BA" w:rsidRPr="0094750F">
              <w:rPr>
                <w:rStyle w:val="Hiperesteka"/>
                <w:noProof/>
              </w:rPr>
              <w:t>Artículo 27. Edificación, rehabilitación y regeneración urbana.</w:t>
            </w:r>
            <w:r w:rsidR="00C701BA">
              <w:rPr>
                <w:noProof/>
                <w:webHidden/>
              </w:rPr>
              <w:tab/>
            </w:r>
            <w:r w:rsidR="00C701BA">
              <w:rPr>
                <w:noProof/>
                <w:webHidden/>
              </w:rPr>
              <w:fldChar w:fldCharType="begin"/>
            </w:r>
            <w:r w:rsidR="00C701BA">
              <w:rPr>
                <w:noProof/>
                <w:webHidden/>
              </w:rPr>
              <w:instrText xml:space="preserve"> PAGEREF _Toc5638237 \h </w:instrText>
            </w:r>
            <w:r w:rsidR="00C701BA">
              <w:rPr>
                <w:noProof/>
                <w:webHidden/>
              </w:rPr>
            </w:r>
            <w:r w:rsidR="00C701BA">
              <w:rPr>
                <w:noProof/>
                <w:webHidden/>
              </w:rPr>
              <w:fldChar w:fldCharType="separate"/>
            </w:r>
            <w:r w:rsidR="0094667B">
              <w:rPr>
                <w:noProof/>
                <w:webHidden/>
              </w:rPr>
              <w:t>40</w:t>
            </w:r>
            <w:r w:rsidR="00C701BA">
              <w:rPr>
                <w:noProof/>
                <w:webHidden/>
              </w:rPr>
              <w:fldChar w:fldCharType="end"/>
            </w:r>
          </w:hyperlink>
        </w:p>
        <w:p w14:paraId="1B6E156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8" w:history="1">
            <w:r w:rsidR="00C701BA" w:rsidRPr="0094750F">
              <w:rPr>
                <w:rStyle w:val="Hiperesteka"/>
                <w:noProof/>
              </w:rPr>
              <w:t>Artículo 28. Eficiencia energética y Energía renovable</w:t>
            </w:r>
            <w:r w:rsidR="00C701BA">
              <w:rPr>
                <w:noProof/>
                <w:webHidden/>
              </w:rPr>
              <w:tab/>
            </w:r>
            <w:r w:rsidR="00C701BA">
              <w:rPr>
                <w:noProof/>
                <w:webHidden/>
              </w:rPr>
              <w:fldChar w:fldCharType="begin"/>
            </w:r>
            <w:r w:rsidR="00C701BA">
              <w:rPr>
                <w:noProof/>
                <w:webHidden/>
              </w:rPr>
              <w:instrText xml:space="preserve"> PAGEREF _Toc5638238 \h </w:instrText>
            </w:r>
            <w:r w:rsidR="00C701BA">
              <w:rPr>
                <w:noProof/>
                <w:webHidden/>
              </w:rPr>
            </w:r>
            <w:r w:rsidR="00C701BA">
              <w:rPr>
                <w:noProof/>
                <w:webHidden/>
              </w:rPr>
              <w:fldChar w:fldCharType="separate"/>
            </w:r>
            <w:r w:rsidR="0094667B">
              <w:rPr>
                <w:noProof/>
                <w:webHidden/>
              </w:rPr>
              <w:t>41</w:t>
            </w:r>
            <w:r w:rsidR="00C701BA">
              <w:rPr>
                <w:noProof/>
                <w:webHidden/>
              </w:rPr>
              <w:fldChar w:fldCharType="end"/>
            </w:r>
          </w:hyperlink>
        </w:p>
        <w:p w14:paraId="69380155"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39" w:history="1">
            <w:r w:rsidR="00C701BA" w:rsidRPr="0094750F">
              <w:rPr>
                <w:rStyle w:val="Hiperesteka"/>
                <w:noProof/>
              </w:rPr>
              <w:t>Artículo 29. Infraestructuras críticas</w:t>
            </w:r>
            <w:r w:rsidR="00C701BA">
              <w:rPr>
                <w:noProof/>
                <w:webHidden/>
              </w:rPr>
              <w:tab/>
            </w:r>
            <w:r w:rsidR="00C701BA">
              <w:rPr>
                <w:noProof/>
                <w:webHidden/>
              </w:rPr>
              <w:fldChar w:fldCharType="begin"/>
            </w:r>
            <w:r w:rsidR="00C701BA">
              <w:rPr>
                <w:noProof/>
                <w:webHidden/>
              </w:rPr>
              <w:instrText xml:space="preserve"> PAGEREF _Toc5638239 \h </w:instrText>
            </w:r>
            <w:r w:rsidR="00C701BA">
              <w:rPr>
                <w:noProof/>
                <w:webHidden/>
              </w:rPr>
            </w:r>
            <w:r w:rsidR="00C701BA">
              <w:rPr>
                <w:noProof/>
                <w:webHidden/>
              </w:rPr>
              <w:fldChar w:fldCharType="separate"/>
            </w:r>
            <w:r w:rsidR="0094667B">
              <w:rPr>
                <w:noProof/>
                <w:webHidden/>
              </w:rPr>
              <w:t>41</w:t>
            </w:r>
            <w:r w:rsidR="00C701BA">
              <w:rPr>
                <w:noProof/>
                <w:webHidden/>
              </w:rPr>
              <w:fldChar w:fldCharType="end"/>
            </w:r>
          </w:hyperlink>
        </w:p>
        <w:p w14:paraId="24980FD1"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0" w:history="1">
            <w:r w:rsidR="00C701BA" w:rsidRPr="0094750F">
              <w:rPr>
                <w:rStyle w:val="Hiperesteka"/>
                <w:noProof/>
              </w:rPr>
              <w:t>Artículo 30. Litoral</w:t>
            </w:r>
            <w:r w:rsidR="00C701BA">
              <w:rPr>
                <w:noProof/>
                <w:webHidden/>
              </w:rPr>
              <w:tab/>
            </w:r>
            <w:r w:rsidR="00C701BA">
              <w:rPr>
                <w:noProof/>
                <w:webHidden/>
              </w:rPr>
              <w:fldChar w:fldCharType="begin"/>
            </w:r>
            <w:r w:rsidR="00C701BA">
              <w:rPr>
                <w:noProof/>
                <w:webHidden/>
              </w:rPr>
              <w:instrText xml:space="preserve"> PAGEREF _Toc5638240 \h </w:instrText>
            </w:r>
            <w:r w:rsidR="00C701BA">
              <w:rPr>
                <w:noProof/>
                <w:webHidden/>
              </w:rPr>
            </w:r>
            <w:r w:rsidR="00C701BA">
              <w:rPr>
                <w:noProof/>
                <w:webHidden/>
              </w:rPr>
              <w:fldChar w:fldCharType="separate"/>
            </w:r>
            <w:r w:rsidR="0094667B">
              <w:rPr>
                <w:noProof/>
                <w:webHidden/>
              </w:rPr>
              <w:t>42</w:t>
            </w:r>
            <w:r w:rsidR="00C701BA">
              <w:rPr>
                <w:noProof/>
                <w:webHidden/>
              </w:rPr>
              <w:fldChar w:fldCharType="end"/>
            </w:r>
          </w:hyperlink>
        </w:p>
        <w:p w14:paraId="78A39B0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1" w:history="1">
            <w:r w:rsidR="00C701BA" w:rsidRPr="0094750F">
              <w:rPr>
                <w:rStyle w:val="Hiperesteka"/>
                <w:noProof/>
              </w:rPr>
              <w:t>Artículo 31. Ordenación del territorio y urbanismo.</w:t>
            </w:r>
            <w:r w:rsidR="00C701BA">
              <w:rPr>
                <w:noProof/>
                <w:webHidden/>
              </w:rPr>
              <w:tab/>
            </w:r>
            <w:r w:rsidR="00C701BA">
              <w:rPr>
                <w:noProof/>
                <w:webHidden/>
              </w:rPr>
              <w:fldChar w:fldCharType="begin"/>
            </w:r>
            <w:r w:rsidR="00C701BA">
              <w:rPr>
                <w:noProof/>
                <w:webHidden/>
              </w:rPr>
              <w:instrText xml:space="preserve"> PAGEREF _Toc5638241 \h </w:instrText>
            </w:r>
            <w:r w:rsidR="00C701BA">
              <w:rPr>
                <w:noProof/>
                <w:webHidden/>
              </w:rPr>
            </w:r>
            <w:r w:rsidR="00C701BA">
              <w:rPr>
                <w:noProof/>
                <w:webHidden/>
              </w:rPr>
              <w:fldChar w:fldCharType="separate"/>
            </w:r>
            <w:r w:rsidR="0094667B">
              <w:rPr>
                <w:noProof/>
                <w:webHidden/>
              </w:rPr>
              <w:t>42</w:t>
            </w:r>
            <w:r w:rsidR="00C701BA">
              <w:rPr>
                <w:noProof/>
                <w:webHidden/>
              </w:rPr>
              <w:fldChar w:fldCharType="end"/>
            </w:r>
          </w:hyperlink>
        </w:p>
        <w:p w14:paraId="377EDD5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2" w:history="1">
            <w:r w:rsidR="00C701BA" w:rsidRPr="0094750F">
              <w:rPr>
                <w:rStyle w:val="Hiperesteka"/>
                <w:noProof/>
              </w:rPr>
              <w:t>Artículo 32. Patrimonio natural y servicios ecosistémicos.</w:t>
            </w:r>
            <w:r w:rsidR="00C701BA">
              <w:rPr>
                <w:noProof/>
                <w:webHidden/>
              </w:rPr>
              <w:tab/>
            </w:r>
            <w:r w:rsidR="00C701BA">
              <w:rPr>
                <w:noProof/>
                <w:webHidden/>
              </w:rPr>
              <w:fldChar w:fldCharType="begin"/>
            </w:r>
            <w:r w:rsidR="00C701BA">
              <w:rPr>
                <w:noProof/>
                <w:webHidden/>
              </w:rPr>
              <w:instrText xml:space="preserve"> PAGEREF _Toc5638242 \h </w:instrText>
            </w:r>
            <w:r w:rsidR="00C701BA">
              <w:rPr>
                <w:noProof/>
                <w:webHidden/>
              </w:rPr>
            </w:r>
            <w:r w:rsidR="00C701BA">
              <w:rPr>
                <w:noProof/>
                <w:webHidden/>
              </w:rPr>
              <w:fldChar w:fldCharType="separate"/>
            </w:r>
            <w:r w:rsidR="0094667B">
              <w:rPr>
                <w:noProof/>
                <w:webHidden/>
              </w:rPr>
              <w:t>44</w:t>
            </w:r>
            <w:r w:rsidR="00C701BA">
              <w:rPr>
                <w:noProof/>
                <w:webHidden/>
              </w:rPr>
              <w:fldChar w:fldCharType="end"/>
            </w:r>
          </w:hyperlink>
        </w:p>
        <w:p w14:paraId="18FE3A3C"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3" w:history="1">
            <w:r w:rsidR="00C701BA" w:rsidRPr="0094750F">
              <w:rPr>
                <w:rStyle w:val="Hiperesteka"/>
                <w:noProof/>
              </w:rPr>
              <w:t>Artículo 33. Recursos hídricos y gestión de sequías e inundaciones</w:t>
            </w:r>
            <w:r w:rsidR="00C701BA">
              <w:rPr>
                <w:noProof/>
                <w:webHidden/>
              </w:rPr>
              <w:tab/>
            </w:r>
            <w:r w:rsidR="00C701BA">
              <w:rPr>
                <w:noProof/>
                <w:webHidden/>
              </w:rPr>
              <w:fldChar w:fldCharType="begin"/>
            </w:r>
            <w:r w:rsidR="00C701BA">
              <w:rPr>
                <w:noProof/>
                <w:webHidden/>
              </w:rPr>
              <w:instrText xml:space="preserve"> PAGEREF _Toc5638243 \h </w:instrText>
            </w:r>
            <w:r w:rsidR="00C701BA">
              <w:rPr>
                <w:noProof/>
                <w:webHidden/>
              </w:rPr>
            </w:r>
            <w:r w:rsidR="00C701BA">
              <w:rPr>
                <w:noProof/>
                <w:webHidden/>
              </w:rPr>
              <w:fldChar w:fldCharType="separate"/>
            </w:r>
            <w:r w:rsidR="0094667B">
              <w:rPr>
                <w:noProof/>
                <w:webHidden/>
              </w:rPr>
              <w:t>45</w:t>
            </w:r>
            <w:r w:rsidR="00C701BA">
              <w:rPr>
                <w:noProof/>
                <w:webHidden/>
              </w:rPr>
              <w:fldChar w:fldCharType="end"/>
            </w:r>
          </w:hyperlink>
        </w:p>
        <w:p w14:paraId="6C0CCB4A"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4" w:history="1">
            <w:r w:rsidR="00C701BA" w:rsidRPr="0094750F">
              <w:rPr>
                <w:rStyle w:val="Hiperesteka"/>
                <w:noProof/>
              </w:rPr>
              <w:t>Artículo 34. Residuos</w:t>
            </w:r>
            <w:r w:rsidR="00C701BA">
              <w:rPr>
                <w:noProof/>
                <w:webHidden/>
              </w:rPr>
              <w:tab/>
            </w:r>
            <w:r w:rsidR="00C701BA">
              <w:rPr>
                <w:noProof/>
                <w:webHidden/>
              </w:rPr>
              <w:fldChar w:fldCharType="begin"/>
            </w:r>
            <w:r w:rsidR="00C701BA">
              <w:rPr>
                <w:noProof/>
                <w:webHidden/>
              </w:rPr>
              <w:instrText xml:space="preserve"> PAGEREF _Toc5638244 \h </w:instrText>
            </w:r>
            <w:r w:rsidR="00C701BA">
              <w:rPr>
                <w:noProof/>
                <w:webHidden/>
              </w:rPr>
            </w:r>
            <w:r w:rsidR="00C701BA">
              <w:rPr>
                <w:noProof/>
                <w:webHidden/>
              </w:rPr>
              <w:fldChar w:fldCharType="separate"/>
            </w:r>
            <w:r w:rsidR="0094667B">
              <w:rPr>
                <w:noProof/>
                <w:webHidden/>
              </w:rPr>
              <w:t>45</w:t>
            </w:r>
            <w:r w:rsidR="00C701BA">
              <w:rPr>
                <w:noProof/>
                <w:webHidden/>
              </w:rPr>
              <w:fldChar w:fldCharType="end"/>
            </w:r>
          </w:hyperlink>
        </w:p>
        <w:p w14:paraId="41DFB84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5" w:history="1">
            <w:r w:rsidR="00C701BA" w:rsidRPr="0094750F">
              <w:rPr>
                <w:rStyle w:val="Hiperesteka"/>
                <w:noProof/>
              </w:rPr>
              <w:t>Artículo 35. Salud</w:t>
            </w:r>
            <w:r w:rsidR="00C701BA">
              <w:rPr>
                <w:noProof/>
                <w:webHidden/>
              </w:rPr>
              <w:tab/>
            </w:r>
            <w:r w:rsidR="00C701BA">
              <w:rPr>
                <w:noProof/>
                <w:webHidden/>
              </w:rPr>
              <w:fldChar w:fldCharType="begin"/>
            </w:r>
            <w:r w:rsidR="00C701BA">
              <w:rPr>
                <w:noProof/>
                <w:webHidden/>
              </w:rPr>
              <w:instrText xml:space="preserve"> PAGEREF _Toc5638245 \h </w:instrText>
            </w:r>
            <w:r w:rsidR="00C701BA">
              <w:rPr>
                <w:noProof/>
                <w:webHidden/>
              </w:rPr>
            </w:r>
            <w:r w:rsidR="00C701BA">
              <w:rPr>
                <w:noProof/>
                <w:webHidden/>
              </w:rPr>
              <w:fldChar w:fldCharType="separate"/>
            </w:r>
            <w:r w:rsidR="0094667B">
              <w:rPr>
                <w:noProof/>
                <w:webHidden/>
              </w:rPr>
              <w:t>46</w:t>
            </w:r>
            <w:r w:rsidR="00C701BA">
              <w:rPr>
                <w:noProof/>
                <w:webHidden/>
              </w:rPr>
              <w:fldChar w:fldCharType="end"/>
            </w:r>
          </w:hyperlink>
        </w:p>
        <w:p w14:paraId="3EACCF36"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6" w:history="1">
            <w:r w:rsidR="00C701BA" w:rsidRPr="0094750F">
              <w:rPr>
                <w:rStyle w:val="Hiperesteka"/>
                <w:noProof/>
              </w:rPr>
              <w:t>Artículo 36. Seguridad</w:t>
            </w:r>
            <w:r w:rsidR="00C701BA">
              <w:rPr>
                <w:noProof/>
                <w:webHidden/>
              </w:rPr>
              <w:tab/>
            </w:r>
            <w:r w:rsidR="00C701BA">
              <w:rPr>
                <w:noProof/>
                <w:webHidden/>
              </w:rPr>
              <w:fldChar w:fldCharType="begin"/>
            </w:r>
            <w:r w:rsidR="00C701BA">
              <w:rPr>
                <w:noProof/>
                <w:webHidden/>
              </w:rPr>
              <w:instrText xml:space="preserve"> PAGEREF _Toc5638246 \h </w:instrText>
            </w:r>
            <w:r w:rsidR="00C701BA">
              <w:rPr>
                <w:noProof/>
                <w:webHidden/>
              </w:rPr>
            </w:r>
            <w:r w:rsidR="00C701BA">
              <w:rPr>
                <w:noProof/>
                <w:webHidden/>
              </w:rPr>
              <w:fldChar w:fldCharType="separate"/>
            </w:r>
            <w:r w:rsidR="0094667B">
              <w:rPr>
                <w:noProof/>
                <w:webHidden/>
              </w:rPr>
              <w:t>47</w:t>
            </w:r>
            <w:r w:rsidR="00C701BA">
              <w:rPr>
                <w:noProof/>
                <w:webHidden/>
              </w:rPr>
              <w:fldChar w:fldCharType="end"/>
            </w:r>
          </w:hyperlink>
        </w:p>
        <w:p w14:paraId="0696218A"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7" w:history="1">
            <w:r w:rsidR="00C701BA" w:rsidRPr="0094750F">
              <w:rPr>
                <w:rStyle w:val="Hiperesteka"/>
                <w:noProof/>
              </w:rPr>
              <w:t>Artículo 37. Transporte y Movilidad.</w:t>
            </w:r>
            <w:r w:rsidR="00C701BA">
              <w:rPr>
                <w:noProof/>
                <w:webHidden/>
              </w:rPr>
              <w:tab/>
            </w:r>
            <w:r w:rsidR="00C701BA">
              <w:rPr>
                <w:noProof/>
                <w:webHidden/>
              </w:rPr>
              <w:fldChar w:fldCharType="begin"/>
            </w:r>
            <w:r w:rsidR="00C701BA">
              <w:rPr>
                <w:noProof/>
                <w:webHidden/>
              </w:rPr>
              <w:instrText xml:space="preserve"> PAGEREF _Toc5638247 \h </w:instrText>
            </w:r>
            <w:r w:rsidR="00C701BA">
              <w:rPr>
                <w:noProof/>
                <w:webHidden/>
              </w:rPr>
            </w:r>
            <w:r w:rsidR="00C701BA">
              <w:rPr>
                <w:noProof/>
                <w:webHidden/>
              </w:rPr>
              <w:fldChar w:fldCharType="separate"/>
            </w:r>
            <w:r w:rsidR="0094667B">
              <w:rPr>
                <w:noProof/>
                <w:webHidden/>
              </w:rPr>
              <w:t>47</w:t>
            </w:r>
            <w:r w:rsidR="00C701BA">
              <w:rPr>
                <w:noProof/>
                <w:webHidden/>
              </w:rPr>
              <w:fldChar w:fldCharType="end"/>
            </w:r>
          </w:hyperlink>
        </w:p>
        <w:p w14:paraId="48915338"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8" w:history="1">
            <w:r w:rsidR="00C701BA" w:rsidRPr="0094750F">
              <w:rPr>
                <w:rStyle w:val="Hiperesteka"/>
                <w:noProof/>
              </w:rPr>
              <w:t>Artículo 38. Turismo</w:t>
            </w:r>
            <w:r w:rsidR="00C701BA">
              <w:rPr>
                <w:noProof/>
                <w:webHidden/>
              </w:rPr>
              <w:tab/>
            </w:r>
            <w:r w:rsidR="00C701BA">
              <w:rPr>
                <w:noProof/>
                <w:webHidden/>
              </w:rPr>
              <w:fldChar w:fldCharType="begin"/>
            </w:r>
            <w:r w:rsidR="00C701BA">
              <w:rPr>
                <w:noProof/>
                <w:webHidden/>
              </w:rPr>
              <w:instrText xml:space="preserve"> PAGEREF _Toc5638248 \h </w:instrText>
            </w:r>
            <w:r w:rsidR="00C701BA">
              <w:rPr>
                <w:noProof/>
                <w:webHidden/>
              </w:rPr>
            </w:r>
            <w:r w:rsidR="00C701BA">
              <w:rPr>
                <w:noProof/>
                <w:webHidden/>
              </w:rPr>
              <w:fldChar w:fldCharType="separate"/>
            </w:r>
            <w:r w:rsidR="0094667B">
              <w:rPr>
                <w:noProof/>
                <w:webHidden/>
              </w:rPr>
              <w:t>48</w:t>
            </w:r>
            <w:r w:rsidR="00C701BA">
              <w:rPr>
                <w:noProof/>
                <w:webHidden/>
              </w:rPr>
              <w:fldChar w:fldCharType="end"/>
            </w:r>
          </w:hyperlink>
        </w:p>
        <w:p w14:paraId="0A326C01"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49" w:history="1">
            <w:r w:rsidR="00C701BA" w:rsidRPr="0094750F">
              <w:rPr>
                <w:rStyle w:val="Hiperesteka"/>
                <w:noProof/>
              </w:rPr>
              <w:t>Artículo 39. Sistema  Vasco de Observación  de Cambio Climático</w:t>
            </w:r>
            <w:r w:rsidR="00C701BA">
              <w:rPr>
                <w:noProof/>
                <w:webHidden/>
              </w:rPr>
              <w:tab/>
            </w:r>
            <w:r w:rsidR="00C701BA">
              <w:rPr>
                <w:noProof/>
                <w:webHidden/>
              </w:rPr>
              <w:fldChar w:fldCharType="begin"/>
            </w:r>
            <w:r w:rsidR="00C701BA">
              <w:rPr>
                <w:noProof/>
                <w:webHidden/>
              </w:rPr>
              <w:instrText xml:space="preserve"> PAGEREF _Toc5638249 \h </w:instrText>
            </w:r>
            <w:r w:rsidR="00C701BA">
              <w:rPr>
                <w:noProof/>
                <w:webHidden/>
              </w:rPr>
            </w:r>
            <w:r w:rsidR="00C701BA">
              <w:rPr>
                <w:noProof/>
                <w:webHidden/>
              </w:rPr>
              <w:fldChar w:fldCharType="separate"/>
            </w:r>
            <w:r w:rsidR="0094667B">
              <w:rPr>
                <w:noProof/>
                <w:webHidden/>
              </w:rPr>
              <w:t>49</w:t>
            </w:r>
            <w:r w:rsidR="00C701BA">
              <w:rPr>
                <w:noProof/>
                <w:webHidden/>
              </w:rPr>
              <w:fldChar w:fldCharType="end"/>
            </w:r>
          </w:hyperlink>
        </w:p>
        <w:p w14:paraId="4B6621FA" w14:textId="77777777" w:rsidR="00C701BA" w:rsidRDefault="00722C6A">
          <w:pPr>
            <w:pStyle w:val="EA1"/>
            <w:rPr>
              <w:rFonts w:asciiTheme="minorHAnsi" w:eastAsiaTheme="minorEastAsia" w:hAnsiTheme="minorHAnsi" w:cstheme="minorBidi"/>
              <w:caps w:val="0"/>
              <w:noProof/>
              <w:sz w:val="22"/>
              <w:szCs w:val="22"/>
              <w:lang w:val="es-ES"/>
            </w:rPr>
          </w:pPr>
          <w:hyperlink w:anchor="_Toc5638250" w:history="1">
            <w:r w:rsidR="00C701BA" w:rsidRPr="0094750F">
              <w:rPr>
                <w:rStyle w:val="Hiperesteka"/>
                <w:noProof/>
              </w:rPr>
              <w:t>Capítulo V. INSTRUMENTOS PARA la reducción de emisiones de gases de efecto invernadero Y LA ADAPTACIÓN AL CAMBIO CLIMÁTICO</w:t>
            </w:r>
            <w:r w:rsidR="00C701BA">
              <w:rPr>
                <w:noProof/>
                <w:webHidden/>
              </w:rPr>
              <w:tab/>
            </w:r>
            <w:r w:rsidR="00C701BA">
              <w:rPr>
                <w:noProof/>
                <w:webHidden/>
              </w:rPr>
              <w:fldChar w:fldCharType="begin"/>
            </w:r>
            <w:r w:rsidR="00C701BA">
              <w:rPr>
                <w:noProof/>
                <w:webHidden/>
              </w:rPr>
              <w:instrText xml:space="preserve"> PAGEREF _Toc5638250 \h </w:instrText>
            </w:r>
            <w:r w:rsidR="00C701BA">
              <w:rPr>
                <w:noProof/>
                <w:webHidden/>
              </w:rPr>
            </w:r>
            <w:r w:rsidR="00C701BA">
              <w:rPr>
                <w:noProof/>
                <w:webHidden/>
              </w:rPr>
              <w:fldChar w:fldCharType="separate"/>
            </w:r>
            <w:r w:rsidR="0094667B">
              <w:rPr>
                <w:noProof/>
                <w:webHidden/>
              </w:rPr>
              <w:t>50</w:t>
            </w:r>
            <w:r w:rsidR="00C701BA">
              <w:rPr>
                <w:noProof/>
                <w:webHidden/>
              </w:rPr>
              <w:fldChar w:fldCharType="end"/>
            </w:r>
          </w:hyperlink>
        </w:p>
        <w:p w14:paraId="283255D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1" w:history="1">
            <w:r w:rsidR="00C701BA" w:rsidRPr="0094750F">
              <w:rPr>
                <w:rStyle w:val="Hiperesteka"/>
                <w:noProof/>
              </w:rPr>
              <w:t>Artículo 40. Incentivos públicos.</w:t>
            </w:r>
            <w:r w:rsidR="00C701BA">
              <w:rPr>
                <w:noProof/>
                <w:webHidden/>
              </w:rPr>
              <w:tab/>
            </w:r>
            <w:r w:rsidR="00C701BA">
              <w:rPr>
                <w:noProof/>
                <w:webHidden/>
              </w:rPr>
              <w:fldChar w:fldCharType="begin"/>
            </w:r>
            <w:r w:rsidR="00C701BA">
              <w:rPr>
                <w:noProof/>
                <w:webHidden/>
              </w:rPr>
              <w:instrText xml:space="preserve"> PAGEREF _Toc5638251 \h </w:instrText>
            </w:r>
            <w:r w:rsidR="00C701BA">
              <w:rPr>
                <w:noProof/>
                <w:webHidden/>
              </w:rPr>
            </w:r>
            <w:r w:rsidR="00C701BA">
              <w:rPr>
                <w:noProof/>
                <w:webHidden/>
              </w:rPr>
              <w:fldChar w:fldCharType="separate"/>
            </w:r>
            <w:r w:rsidR="0094667B">
              <w:rPr>
                <w:noProof/>
                <w:webHidden/>
              </w:rPr>
              <w:t>50</w:t>
            </w:r>
            <w:r w:rsidR="00C701BA">
              <w:rPr>
                <w:noProof/>
                <w:webHidden/>
              </w:rPr>
              <w:fldChar w:fldCharType="end"/>
            </w:r>
          </w:hyperlink>
        </w:p>
        <w:p w14:paraId="2E136FF9"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2" w:history="1">
            <w:r w:rsidR="00C701BA" w:rsidRPr="0094750F">
              <w:rPr>
                <w:rStyle w:val="Hiperesteka"/>
                <w:noProof/>
              </w:rPr>
              <w:t>Artículo 41. Inscripción e incentivos del Registro Vasco de Iniciativas de Cambio Climático</w:t>
            </w:r>
            <w:r w:rsidR="00C701BA">
              <w:rPr>
                <w:noProof/>
                <w:webHidden/>
              </w:rPr>
              <w:tab/>
            </w:r>
            <w:r w:rsidR="00C701BA">
              <w:rPr>
                <w:noProof/>
                <w:webHidden/>
              </w:rPr>
              <w:fldChar w:fldCharType="begin"/>
            </w:r>
            <w:r w:rsidR="00C701BA">
              <w:rPr>
                <w:noProof/>
                <w:webHidden/>
              </w:rPr>
              <w:instrText xml:space="preserve"> PAGEREF _Toc5638252 \h </w:instrText>
            </w:r>
            <w:r w:rsidR="00C701BA">
              <w:rPr>
                <w:noProof/>
                <w:webHidden/>
              </w:rPr>
            </w:r>
            <w:r w:rsidR="00C701BA">
              <w:rPr>
                <w:noProof/>
                <w:webHidden/>
              </w:rPr>
              <w:fldChar w:fldCharType="separate"/>
            </w:r>
            <w:r w:rsidR="0094667B">
              <w:rPr>
                <w:noProof/>
                <w:webHidden/>
              </w:rPr>
              <w:t>50</w:t>
            </w:r>
            <w:r w:rsidR="00C701BA">
              <w:rPr>
                <w:noProof/>
                <w:webHidden/>
              </w:rPr>
              <w:fldChar w:fldCharType="end"/>
            </w:r>
          </w:hyperlink>
        </w:p>
        <w:p w14:paraId="3ABB61A6"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3" w:history="1">
            <w:r w:rsidR="00C701BA" w:rsidRPr="0094750F">
              <w:rPr>
                <w:rStyle w:val="Hiperesteka"/>
                <w:noProof/>
              </w:rPr>
              <w:t>Artículo 42. Promoción de técnicas y tecnologías para la reducción de emisiones.</w:t>
            </w:r>
            <w:r w:rsidR="00C701BA">
              <w:rPr>
                <w:noProof/>
                <w:webHidden/>
              </w:rPr>
              <w:tab/>
            </w:r>
            <w:r w:rsidR="00C701BA">
              <w:rPr>
                <w:noProof/>
                <w:webHidden/>
              </w:rPr>
              <w:fldChar w:fldCharType="begin"/>
            </w:r>
            <w:r w:rsidR="00C701BA">
              <w:rPr>
                <w:noProof/>
                <w:webHidden/>
              </w:rPr>
              <w:instrText xml:space="preserve"> PAGEREF _Toc5638253 \h </w:instrText>
            </w:r>
            <w:r w:rsidR="00C701BA">
              <w:rPr>
                <w:noProof/>
                <w:webHidden/>
              </w:rPr>
            </w:r>
            <w:r w:rsidR="00C701BA">
              <w:rPr>
                <w:noProof/>
                <w:webHidden/>
              </w:rPr>
              <w:fldChar w:fldCharType="separate"/>
            </w:r>
            <w:r w:rsidR="0094667B">
              <w:rPr>
                <w:noProof/>
                <w:webHidden/>
              </w:rPr>
              <w:t>51</w:t>
            </w:r>
            <w:r w:rsidR="00C701BA">
              <w:rPr>
                <w:noProof/>
                <w:webHidden/>
              </w:rPr>
              <w:fldChar w:fldCharType="end"/>
            </w:r>
          </w:hyperlink>
        </w:p>
        <w:p w14:paraId="419DEE01"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4" w:history="1">
            <w:r w:rsidR="00C701BA" w:rsidRPr="0094750F">
              <w:rPr>
                <w:rStyle w:val="Hiperesteka"/>
                <w:noProof/>
              </w:rPr>
              <w:t>Artículo 43. Fomento del conocimiento, la educación, la investigación, el desarrollo y la innovación</w:t>
            </w:r>
            <w:r w:rsidR="00C701BA">
              <w:rPr>
                <w:noProof/>
                <w:webHidden/>
              </w:rPr>
              <w:tab/>
            </w:r>
            <w:r w:rsidR="00C701BA">
              <w:rPr>
                <w:noProof/>
                <w:webHidden/>
              </w:rPr>
              <w:fldChar w:fldCharType="begin"/>
            </w:r>
            <w:r w:rsidR="00C701BA">
              <w:rPr>
                <w:noProof/>
                <w:webHidden/>
              </w:rPr>
              <w:instrText xml:space="preserve"> PAGEREF _Toc5638254 \h </w:instrText>
            </w:r>
            <w:r w:rsidR="00C701BA">
              <w:rPr>
                <w:noProof/>
                <w:webHidden/>
              </w:rPr>
            </w:r>
            <w:r w:rsidR="00C701BA">
              <w:rPr>
                <w:noProof/>
                <w:webHidden/>
              </w:rPr>
              <w:fldChar w:fldCharType="separate"/>
            </w:r>
            <w:r w:rsidR="0094667B">
              <w:rPr>
                <w:noProof/>
                <w:webHidden/>
              </w:rPr>
              <w:t>51</w:t>
            </w:r>
            <w:r w:rsidR="00C701BA">
              <w:rPr>
                <w:noProof/>
                <w:webHidden/>
              </w:rPr>
              <w:fldChar w:fldCharType="end"/>
            </w:r>
          </w:hyperlink>
        </w:p>
        <w:p w14:paraId="62C067E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5" w:history="1">
            <w:r w:rsidR="00C701BA" w:rsidRPr="0094750F">
              <w:rPr>
                <w:rStyle w:val="Hiperesteka"/>
                <w:noProof/>
              </w:rPr>
              <w:t>Artículo 44. Municipios de baja emisión de carbono y resilientes.</w:t>
            </w:r>
            <w:r w:rsidR="00C701BA">
              <w:rPr>
                <w:noProof/>
                <w:webHidden/>
              </w:rPr>
              <w:tab/>
            </w:r>
            <w:r w:rsidR="00C701BA">
              <w:rPr>
                <w:noProof/>
                <w:webHidden/>
              </w:rPr>
              <w:fldChar w:fldCharType="begin"/>
            </w:r>
            <w:r w:rsidR="00C701BA">
              <w:rPr>
                <w:noProof/>
                <w:webHidden/>
              </w:rPr>
              <w:instrText xml:space="preserve"> PAGEREF _Toc5638255 \h </w:instrText>
            </w:r>
            <w:r w:rsidR="00C701BA">
              <w:rPr>
                <w:noProof/>
                <w:webHidden/>
              </w:rPr>
            </w:r>
            <w:r w:rsidR="00C701BA">
              <w:rPr>
                <w:noProof/>
                <w:webHidden/>
              </w:rPr>
              <w:fldChar w:fldCharType="separate"/>
            </w:r>
            <w:r w:rsidR="0094667B">
              <w:rPr>
                <w:noProof/>
                <w:webHidden/>
              </w:rPr>
              <w:t>52</w:t>
            </w:r>
            <w:r w:rsidR="00C701BA">
              <w:rPr>
                <w:noProof/>
                <w:webHidden/>
              </w:rPr>
              <w:fldChar w:fldCharType="end"/>
            </w:r>
          </w:hyperlink>
        </w:p>
        <w:p w14:paraId="0A5E734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6" w:history="1">
            <w:r w:rsidR="00C701BA" w:rsidRPr="0094750F">
              <w:rPr>
                <w:rStyle w:val="Hiperesteka"/>
                <w:noProof/>
              </w:rPr>
              <w:t>Artículo 45. Economía Circular</w:t>
            </w:r>
            <w:r w:rsidR="00C701BA">
              <w:rPr>
                <w:noProof/>
                <w:webHidden/>
              </w:rPr>
              <w:tab/>
            </w:r>
            <w:r w:rsidR="00C701BA">
              <w:rPr>
                <w:noProof/>
                <w:webHidden/>
              </w:rPr>
              <w:fldChar w:fldCharType="begin"/>
            </w:r>
            <w:r w:rsidR="00C701BA">
              <w:rPr>
                <w:noProof/>
                <w:webHidden/>
              </w:rPr>
              <w:instrText xml:space="preserve"> PAGEREF _Toc5638256 \h </w:instrText>
            </w:r>
            <w:r w:rsidR="00C701BA">
              <w:rPr>
                <w:noProof/>
                <w:webHidden/>
              </w:rPr>
            </w:r>
            <w:r w:rsidR="00C701BA">
              <w:rPr>
                <w:noProof/>
                <w:webHidden/>
              </w:rPr>
              <w:fldChar w:fldCharType="separate"/>
            </w:r>
            <w:r w:rsidR="0094667B">
              <w:rPr>
                <w:noProof/>
                <w:webHidden/>
              </w:rPr>
              <w:t>52</w:t>
            </w:r>
            <w:r w:rsidR="00C701BA">
              <w:rPr>
                <w:noProof/>
                <w:webHidden/>
              </w:rPr>
              <w:fldChar w:fldCharType="end"/>
            </w:r>
          </w:hyperlink>
        </w:p>
        <w:p w14:paraId="6478BE95" w14:textId="77777777" w:rsidR="00C701BA" w:rsidRDefault="00722C6A">
          <w:pPr>
            <w:pStyle w:val="EA1"/>
            <w:rPr>
              <w:rFonts w:asciiTheme="minorHAnsi" w:eastAsiaTheme="minorEastAsia" w:hAnsiTheme="minorHAnsi" w:cstheme="minorBidi"/>
              <w:caps w:val="0"/>
              <w:noProof/>
              <w:sz w:val="22"/>
              <w:szCs w:val="22"/>
              <w:lang w:val="es-ES"/>
            </w:rPr>
          </w:pPr>
          <w:hyperlink w:anchor="_Toc5638257" w:history="1">
            <w:r w:rsidR="00C701BA" w:rsidRPr="0094750F">
              <w:rPr>
                <w:rStyle w:val="Hiperesteka"/>
                <w:noProof/>
              </w:rPr>
              <w:t>CAPíTULO vi. DISCIPLINA en matería de cambio climatico.</w:t>
            </w:r>
            <w:r w:rsidR="00C701BA">
              <w:rPr>
                <w:noProof/>
                <w:webHidden/>
              </w:rPr>
              <w:tab/>
            </w:r>
            <w:r w:rsidR="00C701BA">
              <w:rPr>
                <w:noProof/>
                <w:webHidden/>
              </w:rPr>
              <w:fldChar w:fldCharType="begin"/>
            </w:r>
            <w:r w:rsidR="00C701BA">
              <w:rPr>
                <w:noProof/>
                <w:webHidden/>
              </w:rPr>
              <w:instrText xml:space="preserve"> PAGEREF _Toc5638257 \h </w:instrText>
            </w:r>
            <w:r w:rsidR="00C701BA">
              <w:rPr>
                <w:noProof/>
                <w:webHidden/>
              </w:rPr>
            </w:r>
            <w:r w:rsidR="00C701BA">
              <w:rPr>
                <w:noProof/>
                <w:webHidden/>
              </w:rPr>
              <w:fldChar w:fldCharType="separate"/>
            </w:r>
            <w:r w:rsidR="0094667B">
              <w:rPr>
                <w:noProof/>
                <w:webHidden/>
              </w:rPr>
              <w:t>54</w:t>
            </w:r>
            <w:r w:rsidR="00C701BA">
              <w:rPr>
                <w:noProof/>
                <w:webHidden/>
              </w:rPr>
              <w:fldChar w:fldCharType="end"/>
            </w:r>
          </w:hyperlink>
        </w:p>
        <w:p w14:paraId="073453E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8" w:history="1">
            <w:r w:rsidR="00C701BA" w:rsidRPr="0094750F">
              <w:rPr>
                <w:rStyle w:val="Hiperesteka"/>
                <w:rFonts w:eastAsiaTheme="minorHAnsi"/>
                <w:noProof/>
                <w:lang w:val="es-ES" w:eastAsia="es-ES_tradnl"/>
              </w:rPr>
              <w:t>Artículo 47. Tipificación de infracciones.</w:t>
            </w:r>
            <w:r w:rsidR="00C701BA">
              <w:rPr>
                <w:noProof/>
                <w:webHidden/>
              </w:rPr>
              <w:tab/>
            </w:r>
            <w:r w:rsidR="00C701BA">
              <w:rPr>
                <w:noProof/>
                <w:webHidden/>
              </w:rPr>
              <w:fldChar w:fldCharType="begin"/>
            </w:r>
            <w:r w:rsidR="00C701BA">
              <w:rPr>
                <w:noProof/>
                <w:webHidden/>
              </w:rPr>
              <w:instrText xml:space="preserve"> PAGEREF _Toc5638258 \h </w:instrText>
            </w:r>
            <w:r w:rsidR="00C701BA">
              <w:rPr>
                <w:noProof/>
                <w:webHidden/>
              </w:rPr>
            </w:r>
            <w:r w:rsidR="00C701BA">
              <w:rPr>
                <w:noProof/>
                <w:webHidden/>
              </w:rPr>
              <w:fldChar w:fldCharType="separate"/>
            </w:r>
            <w:r w:rsidR="0094667B">
              <w:rPr>
                <w:noProof/>
                <w:webHidden/>
              </w:rPr>
              <w:t>54</w:t>
            </w:r>
            <w:r w:rsidR="00C701BA">
              <w:rPr>
                <w:noProof/>
                <w:webHidden/>
              </w:rPr>
              <w:fldChar w:fldCharType="end"/>
            </w:r>
          </w:hyperlink>
        </w:p>
        <w:p w14:paraId="7D830BAB"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59" w:history="1">
            <w:r w:rsidR="00C701BA" w:rsidRPr="0094750F">
              <w:rPr>
                <w:rStyle w:val="Hiperesteka"/>
                <w:rFonts w:eastAsiaTheme="minorHAnsi"/>
                <w:noProof/>
                <w:lang w:val="es-ES" w:eastAsia="es-ES_tradnl"/>
              </w:rPr>
              <w:t>Artículo 48. Prescripción de las infracciones.</w:t>
            </w:r>
            <w:r w:rsidR="00C701BA">
              <w:rPr>
                <w:noProof/>
                <w:webHidden/>
              </w:rPr>
              <w:tab/>
            </w:r>
            <w:r w:rsidR="00C701BA">
              <w:rPr>
                <w:noProof/>
                <w:webHidden/>
              </w:rPr>
              <w:fldChar w:fldCharType="begin"/>
            </w:r>
            <w:r w:rsidR="00C701BA">
              <w:rPr>
                <w:noProof/>
                <w:webHidden/>
              </w:rPr>
              <w:instrText xml:space="preserve"> PAGEREF _Toc5638259 \h </w:instrText>
            </w:r>
            <w:r w:rsidR="00C701BA">
              <w:rPr>
                <w:noProof/>
                <w:webHidden/>
              </w:rPr>
            </w:r>
            <w:r w:rsidR="00C701BA">
              <w:rPr>
                <w:noProof/>
                <w:webHidden/>
              </w:rPr>
              <w:fldChar w:fldCharType="separate"/>
            </w:r>
            <w:r w:rsidR="0094667B">
              <w:rPr>
                <w:noProof/>
                <w:webHidden/>
              </w:rPr>
              <w:t>56</w:t>
            </w:r>
            <w:r w:rsidR="00C701BA">
              <w:rPr>
                <w:noProof/>
                <w:webHidden/>
              </w:rPr>
              <w:fldChar w:fldCharType="end"/>
            </w:r>
          </w:hyperlink>
        </w:p>
        <w:p w14:paraId="2763A804"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60" w:history="1">
            <w:r w:rsidR="00C701BA" w:rsidRPr="0094750F">
              <w:rPr>
                <w:rStyle w:val="Hiperesteka"/>
                <w:rFonts w:eastAsiaTheme="minorHAnsi"/>
                <w:noProof/>
                <w:lang w:val="es-ES" w:eastAsia="es-ES_tradnl"/>
              </w:rPr>
              <w:t>Artículo 49. Sanciones.</w:t>
            </w:r>
            <w:r w:rsidR="00C701BA">
              <w:rPr>
                <w:noProof/>
                <w:webHidden/>
              </w:rPr>
              <w:tab/>
            </w:r>
            <w:r w:rsidR="00C701BA">
              <w:rPr>
                <w:noProof/>
                <w:webHidden/>
              </w:rPr>
              <w:fldChar w:fldCharType="begin"/>
            </w:r>
            <w:r w:rsidR="00C701BA">
              <w:rPr>
                <w:noProof/>
                <w:webHidden/>
              </w:rPr>
              <w:instrText xml:space="preserve"> PAGEREF _Toc5638260 \h </w:instrText>
            </w:r>
            <w:r w:rsidR="00C701BA">
              <w:rPr>
                <w:noProof/>
                <w:webHidden/>
              </w:rPr>
            </w:r>
            <w:r w:rsidR="00C701BA">
              <w:rPr>
                <w:noProof/>
                <w:webHidden/>
              </w:rPr>
              <w:fldChar w:fldCharType="separate"/>
            </w:r>
            <w:r w:rsidR="0094667B">
              <w:rPr>
                <w:noProof/>
                <w:webHidden/>
              </w:rPr>
              <w:t>56</w:t>
            </w:r>
            <w:r w:rsidR="00C701BA">
              <w:rPr>
                <w:noProof/>
                <w:webHidden/>
              </w:rPr>
              <w:fldChar w:fldCharType="end"/>
            </w:r>
          </w:hyperlink>
        </w:p>
        <w:p w14:paraId="353175E6" w14:textId="77777777" w:rsidR="00C701BA" w:rsidRDefault="00722C6A">
          <w:pPr>
            <w:pStyle w:val="EA2"/>
            <w:rPr>
              <w:rFonts w:asciiTheme="minorHAnsi" w:eastAsiaTheme="minorEastAsia" w:hAnsiTheme="minorHAnsi" w:cstheme="minorBidi"/>
              <w:smallCaps w:val="0"/>
              <w:noProof/>
              <w:sz w:val="22"/>
              <w:szCs w:val="22"/>
              <w:lang w:val="es-ES"/>
            </w:rPr>
          </w:pPr>
          <w:hyperlink w:anchor="_Toc5638261" w:history="1">
            <w:r w:rsidR="00C701BA" w:rsidRPr="0094750F">
              <w:rPr>
                <w:rStyle w:val="Hiperesteka"/>
                <w:rFonts w:eastAsiaTheme="minorHAnsi"/>
                <w:noProof/>
                <w:lang w:val="es-ES" w:eastAsia="es-ES_tradnl"/>
              </w:rPr>
              <w:t>Artículo 50. Aplicación supletoria del régimen disciplina ambiental</w:t>
            </w:r>
            <w:r w:rsidR="00C701BA">
              <w:rPr>
                <w:noProof/>
                <w:webHidden/>
              </w:rPr>
              <w:tab/>
            </w:r>
            <w:r w:rsidR="00C701BA">
              <w:rPr>
                <w:noProof/>
                <w:webHidden/>
              </w:rPr>
              <w:fldChar w:fldCharType="begin"/>
            </w:r>
            <w:r w:rsidR="00C701BA">
              <w:rPr>
                <w:noProof/>
                <w:webHidden/>
              </w:rPr>
              <w:instrText xml:space="preserve"> PAGEREF _Toc5638261 \h </w:instrText>
            </w:r>
            <w:r w:rsidR="00C701BA">
              <w:rPr>
                <w:noProof/>
                <w:webHidden/>
              </w:rPr>
            </w:r>
            <w:r w:rsidR="00C701BA">
              <w:rPr>
                <w:noProof/>
                <w:webHidden/>
              </w:rPr>
              <w:fldChar w:fldCharType="separate"/>
            </w:r>
            <w:r w:rsidR="0094667B">
              <w:rPr>
                <w:noProof/>
                <w:webHidden/>
              </w:rPr>
              <w:t>58</w:t>
            </w:r>
            <w:r w:rsidR="00C701BA">
              <w:rPr>
                <w:noProof/>
                <w:webHidden/>
              </w:rPr>
              <w:fldChar w:fldCharType="end"/>
            </w:r>
          </w:hyperlink>
        </w:p>
        <w:p w14:paraId="4584C73B"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2" w:history="1">
            <w:r w:rsidR="00C701BA" w:rsidRPr="0094750F">
              <w:rPr>
                <w:rStyle w:val="Hiperesteka"/>
                <w:noProof/>
              </w:rPr>
              <w:t>Disposición adicional primera. Dotación de recursos</w:t>
            </w:r>
            <w:r w:rsidR="00C701BA">
              <w:rPr>
                <w:noProof/>
                <w:webHidden/>
              </w:rPr>
              <w:tab/>
            </w:r>
            <w:r w:rsidR="00C701BA">
              <w:rPr>
                <w:noProof/>
                <w:webHidden/>
              </w:rPr>
              <w:fldChar w:fldCharType="begin"/>
            </w:r>
            <w:r w:rsidR="00C701BA">
              <w:rPr>
                <w:noProof/>
                <w:webHidden/>
              </w:rPr>
              <w:instrText xml:space="preserve"> PAGEREF _Toc5638262 \h </w:instrText>
            </w:r>
            <w:r w:rsidR="00C701BA">
              <w:rPr>
                <w:noProof/>
                <w:webHidden/>
              </w:rPr>
            </w:r>
            <w:r w:rsidR="00C701BA">
              <w:rPr>
                <w:noProof/>
                <w:webHidden/>
              </w:rPr>
              <w:fldChar w:fldCharType="separate"/>
            </w:r>
            <w:r w:rsidR="0094667B">
              <w:rPr>
                <w:noProof/>
                <w:webHidden/>
              </w:rPr>
              <w:t>58</w:t>
            </w:r>
            <w:r w:rsidR="00C701BA">
              <w:rPr>
                <w:noProof/>
                <w:webHidden/>
              </w:rPr>
              <w:fldChar w:fldCharType="end"/>
            </w:r>
          </w:hyperlink>
        </w:p>
        <w:p w14:paraId="11DBF1A3"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3" w:history="1">
            <w:r w:rsidR="00C701BA" w:rsidRPr="0094750F">
              <w:rPr>
                <w:rStyle w:val="Hiperesteka"/>
                <w:noProof/>
              </w:rPr>
              <w:t>Disposición adicional segunda. Comisión Interdepartamental del Cambio Climático</w:t>
            </w:r>
            <w:r w:rsidR="00C701BA">
              <w:rPr>
                <w:noProof/>
                <w:webHidden/>
              </w:rPr>
              <w:tab/>
            </w:r>
            <w:r w:rsidR="00C701BA">
              <w:rPr>
                <w:noProof/>
                <w:webHidden/>
              </w:rPr>
              <w:fldChar w:fldCharType="begin"/>
            </w:r>
            <w:r w:rsidR="00C701BA">
              <w:rPr>
                <w:noProof/>
                <w:webHidden/>
              </w:rPr>
              <w:instrText xml:space="preserve"> PAGEREF _Toc5638263 \h </w:instrText>
            </w:r>
            <w:r w:rsidR="00C701BA">
              <w:rPr>
                <w:noProof/>
                <w:webHidden/>
              </w:rPr>
            </w:r>
            <w:r w:rsidR="00C701BA">
              <w:rPr>
                <w:noProof/>
                <w:webHidden/>
              </w:rPr>
              <w:fldChar w:fldCharType="separate"/>
            </w:r>
            <w:r w:rsidR="0094667B">
              <w:rPr>
                <w:noProof/>
                <w:webHidden/>
              </w:rPr>
              <w:t>58</w:t>
            </w:r>
            <w:r w:rsidR="00C701BA">
              <w:rPr>
                <w:noProof/>
                <w:webHidden/>
              </w:rPr>
              <w:fldChar w:fldCharType="end"/>
            </w:r>
          </w:hyperlink>
        </w:p>
        <w:p w14:paraId="3DD1AD77"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4" w:history="1">
            <w:r w:rsidR="00C701BA" w:rsidRPr="0094750F">
              <w:rPr>
                <w:rStyle w:val="Hiperesteka"/>
                <w:noProof/>
              </w:rPr>
              <w:t>Disposición adicional tercera. Metodología de imputación de gastos</w:t>
            </w:r>
            <w:r w:rsidR="00C701BA">
              <w:rPr>
                <w:noProof/>
                <w:webHidden/>
              </w:rPr>
              <w:tab/>
            </w:r>
            <w:r w:rsidR="00C701BA">
              <w:rPr>
                <w:noProof/>
                <w:webHidden/>
              </w:rPr>
              <w:fldChar w:fldCharType="begin"/>
            </w:r>
            <w:r w:rsidR="00C701BA">
              <w:rPr>
                <w:noProof/>
                <w:webHidden/>
              </w:rPr>
              <w:instrText xml:space="preserve"> PAGEREF _Toc5638264 \h </w:instrText>
            </w:r>
            <w:r w:rsidR="00C701BA">
              <w:rPr>
                <w:noProof/>
                <w:webHidden/>
              </w:rPr>
            </w:r>
            <w:r w:rsidR="00C701BA">
              <w:rPr>
                <w:noProof/>
                <w:webHidden/>
              </w:rPr>
              <w:fldChar w:fldCharType="separate"/>
            </w:r>
            <w:r w:rsidR="0094667B">
              <w:rPr>
                <w:noProof/>
                <w:webHidden/>
              </w:rPr>
              <w:t>58</w:t>
            </w:r>
            <w:r w:rsidR="00C701BA">
              <w:rPr>
                <w:noProof/>
                <w:webHidden/>
              </w:rPr>
              <w:fldChar w:fldCharType="end"/>
            </w:r>
          </w:hyperlink>
        </w:p>
        <w:p w14:paraId="2FF8915D"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5" w:history="1">
            <w:r w:rsidR="00C701BA" w:rsidRPr="0094750F">
              <w:rPr>
                <w:rStyle w:val="Hiperesteka"/>
                <w:noProof/>
              </w:rPr>
              <w:t>Disposición adicional cuarta. Evaluación de impacto ambiental</w:t>
            </w:r>
            <w:r w:rsidR="00C701BA">
              <w:rPr>
                <w:noProof/>
                <w:webHidden/>
              </w:rPr>
              <w:tab/>
            </w:r>
            <w:r w:rsidR="00C701BA">
              <w:rPr>
                <w:noProof/>
                <w:webHidden/>
              </w:rPr>
              <w:fldChar w:fldCharType="begin"/>
            </w:r>
            <w:r w:rsidR="00C701BA">
              <w:rPr>
                <w:noProof/>
                <w:webHidden/>
              </w:rPr>
              <w:instrText xml:space="preserve"> PAGEREF _Toc5638265 \h </w:instrText>
            </w:r>
            <w:r w:rsidR="00C701BA">
              <w:rPr>
                <w:noProof/>
                <w:webHidden/>
              </w:rPr>
            </w:r>
            <w:r w:rsidR="00C701BA">
              <w:rPr>
                <w:noProof/>
                <w:webHidden/>
              </w:rPr>
              <w:fldChar w:fldCharType="separate"/>
            </w:r>
            <w:r w:rsidR="0094667B">
              <w:rPr>
                <w:noProof/>
                <w:webHidden/>
              </w:rPr>
              <w:t>58</w:t>
            </w:r>
            <w:r w:rsidR="00C701BA">
              <w:rPr>
                <w:noProof/>
                <w:webHidden/>
              </w:rPr>
              <w:fldChar w:fldCharType="end"/>
            </w:r>
          </w:hyperlink>
        </w:p>
        <w:p w14:paraId="6DED5C2C"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6" w:history="1">
            <w:r w:rsidR="00C701BA" w:rsidRPr="0094750F">
              <w:rPr>
                <w:rStyle w:val="Hiperesteka"/>
                <w:noProof/>
              </w:rPr>
              <w:t>Disposición adicional quinta. Directrices de incorporación de perspectiva climática</w:t>
            </w:r>
            <w:r w:rsidR="00C701BA">
              <w:rPr>
                <w:noProof/>
                <w:webHidden/>
              </w:rPr>
              <w:tab/>
            </w:r>
            <w:r w:rsidR="00C701BA">
              <w:rPr>
                <w:noProof/>
                <w:webHidden/>
              </w:rPr>
              <w:fldChar w:fldCharType="begin"/>
            </w:r>
            <w:r w:rsidR="00C701BA">
              <w:rPr>
                <w:noProof/>
                <w:webHidden/>
              </w:rPr>
              <w:instrText xml:space="preserve"> PAGEREF _Toc5638266 \h </w:instrText>
            </w:r>
            <w:r w:rsidR="00C701BA">
              <w:rPr>
                <w:noProof/>
                <w:webHidden/>
              </w:rPr>
            </w:r>
            <w:r w:rsidR="00C701BA">
              <w:rPr>
                <w:noProof/>
                <w:webHidden/>
              </w:rPr>
              <w:fldChar w:fldCharType="separate"/>
            </w:r>
            <w:r w:rsidR="0094667B">
              <w:rPr>
                <w:noProof/>
                <w:webHidden/>
              </w:rPr>
              <w:t>59</w:t>
            </w:r>
            <w:r w:rsidR="00C701BA">
              <w:rPr>
                <w:noProof/>
                <w:webHidden/>
              </w:rPr>
              <w:fldChar w:fldCharType="end"/>
            </w:r>
          </w:hyperlink>
        </w:p>
        <w:p w14:paraId="45F5F773"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7" w:history="1">
            <w:r w:rsidR="00C701BA" w:rsidRPr="0094750F">
              <w:rPr>
                <w:rStyle w:val="Hiperesteka"/>
                <w:noProof/>
              </w:rPr>
              <w:t>Disposición adicional sesta. Plazo de desarrollo reglamentario del Sistema de acreditación de la sostenibilidad de los edificios.</w:t>
            </w:r>
            <w:r w:rsidR="00C701BA">
              <w:rPr>
                <w:noProof/>
                <w:webHidden/>
              </w:rPr>
              <w:tab/>
            </w:r>
            <w:r w:rsidR="00C701BA">
              <w:rPr>
                <w:noProof/>
                <w:webHidden/>
              </w:rPr>
              <w:fldChar w:fldCharType="begin"/>
            </w:r>
            <w:r w:rsidR="00C701BA">
              <w:rPr>
                <w:noProof/>
                <w:webHidden/>
              </w:rPr>
              <w:instrText xml:space="preserve"> PAGEREF _Toc5638267 \h </w:instrText>
            </w:r>
            <w:r w:rsidR="00C701BA">
              <w:rPr>
                <w:noProof/>
                <w:webHidden/>
              </w:rPr>
            </w:r>
            <w:r w:rsidR="00C701BA">
              <w:rPr>
                <w:noProof/>
                <w:webHidden/>
              </w:rPr>
              <w:fldChar w:fldCharType="separate"/>
            </w:r>
            <w:r w:rsidR="0094667B">
              <w:rPr>
                <w:noProof/>
                <w:webHidden/>
              </w:rPr>
              <w:t>59</w:t>
            </w:r>
            <w:r w:rsidR="00C701BA">
              <w:rPr>
                <w:noProof/>
                <w:webHidden/>
              </w:rPr>
              <w:fldChar w:fldCharType="end"/>
            </w:r>
          </w:hyperlink>
        </w:p>
        <w:p w14:paraId="0822CD2C"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8" w:history="1">
            <w:r w:rsidR="00C701BA" w:rsidRPr="0094750F">
              <w:rPr>
                <w:rStyle w:val="Hiperesteka"/>
                <w:noProof/>
              </w:rPr>
              <w:t>Disposición adicional séptima. Revisión del Plan Territorial Sectorial de Protección y Ordenación del Litoral de la Comunidad Autónoma del País Vasco</w:t>
            </w:r>
            <w:r w:rsidR="00C701BA">
              <w:rPr>
                <w:noProof/>
                <w:webHidden/>
              </w:rPr>
              <w:tab/>
            </w:r>
            <w:r w:rsidR="00C701BA">
              <w:rPr>
                <w:noProof/>
                <w:webHidden/>
              </w:rPr>
              <w:fldChar w:fldCharType="begin"/>
            </w:r>
            <w:r w:rsidR="00C701BA">
              <w:rPr>
                <w:noProof/>
                <w:webHidden/>
              </w:rPr>
              <w:instrText xml:space="preserve"> PAGEREF _Toc5638268 \h </w:instrText>
            </w:r>
            <w:r w:rsidR="00C701BA">
              <w:rPr>
                <w:noProof/>
                <w:webHidden/>
              </w:rPr>
            </w:r>
            <w:r w:rsidR="00C701BA">
              <w:rPr>
                <w:noProof/>
                <w:webHidden/>
              </w:rPr>
              <w:fldChar w:fldCharType="separate"/>
            </w:r>
            <w:r w:rsidR="0094667B">
              <w:rPr>
                <w:noProof/>
                <w:webHidden/>
              </w:rPr>
              <w:t>59</w:t>
            </w:r>
            <w:r w:rsidR="00C701BA">
              <w:rPr>
                <w:noProof/>
                <w:webHidden/>
              </w:rPr>
              <w:fldChar w:fldCharType="end"/>
            </w:r>
          </w:hyperlink>
        </w:p>
        <w:p w14:paraId="3A25D505"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69" w:history="1">
            <w:r w:rsidR="00C701BA" w:rsidRPr="0094750F">
              <w:rPr>
                <w:rStyle w:val="Hiperesteka"/>
                <w:noProof/>
              </w:rPr>
              <w:t>Disposición adicional octava. Planificación Territorial</w:t>
            </w:r>
            <w:r w:rsidR="00C701BA">
              <w:rPr>
                <w:noProof/>
                <w:webHidden/>
              </w:rPr>
              <w:tab/>
            </w:r>
            <w:r w:rsidR="00C701BA">
              <w:rPr>
                <w:noProof/>
                <w:webHidden/>
              </w:rPr>
              <w:fldChar w:fldCharType="begin"/>
            </w:r>
            <w:r w:rsidR="00C701BA">
              <w:rPr>
                <w:noProof/>
                <w:webHidden/>
              </w:rPr>
              <w:instrText xml:space="preserve"> PAGEREF _Toc5638269 \h </w:instrText>
            </w:r>
            <w:r w:rsidR="00C701BA">
              <w:rPr>
                <w:noProof/>
                <w:webHidden/>
              </w:rPr>
            </w:r>
            <w:r w:rsidR="00C701BA">
              <w:rPr>
                <w:noProof/>
                <w:webHidden/>
              </w:rPr>
              <w:fldChar w:fldCharType="separate"/>
            </w:r>
            <w:r w:rsidR="0094667B">
              <w:rPr>
                <w:noProof/>
                <w:webHidden/>
              </w:rPr>
              <w:t>59</w:t>
            </w:r>
            <w:r w:rsidR="00C701BA">
              <w:rPr>
                <w:noProof/>
                <w:webHidden/>
              </w:rPr>
              <w:fldChar w:fldCharType="end"/>
            </w:r>
          </w:hyperlink>
        </w:p>
        <w:p w14:paraId="5869F7F5" w14:textId="036AFB33"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70" w:history="1">
            <w:r w:rsidR="00C701BA" w:rsidRPr="0094750F">
              <w:rPr>
                <w:rStyle w:val="Hiperesteka"/>
                <w:noProof/>
              </w:rPr>
              <w:t>Disposición adicional décima. Plazo de regulación de la cal</w:t>
            </w:r>
            <w:r w:rsidR="00C701BA">
              <w:rPr>
                <w:rStyle w:val="Hiperesteka"/>
                <w:noProof/>
              </w:rPr>
              <w:t>ificación de Municipio de baja E</w:t>
            </w:r>
            <w:r w:rsidR="00C701BA" w:rsidRPr="0094750F">
              <w:rPr>
                <w:rStyle w:val="Hiperesteka"/>
                <w:noProof/>
              </w:rPr>
              <w:t>misión de carbono y resiliente.</w:t>
            </w:r>
            <w:r w:rsidR="00C701BA">
              <w:rPr>
                <w:noProof/>
                <w:webHidden/>
              </w:rPr>
              <w:tab/>
            </w:r>
            <w:r w:rsidR="00C701BA">
              <w:rPr>
                <w:noProof/>
                <w:webHidden/>
              </w:rPr>
              <w:fldChar w:fldCharType="begin"/>
            </w:r>
            <w:r w:rsidR="00C701BA">
              <w:rPr>
                <w:noProof/>
                <w:webHidden/>
              </w:rPr>
              <w:instrText xml:space="preserve"> PAGEREF _Toc5638270 \h </w:instrText>
            </w:r>
            <w:r w:rsidR="00C701BA">
              <w:rPr>
                <w:noProof/>
                <w:webHidden/>
              </w:rPr>
            </w:r>
            <w:r w:rsidR="00C701BA">
              <w:rPr>
                <w:noProof/>
                <w:webHidden/>
              </w:rPr>
              <w:fldChar w:fldCharType="separate"/>
            </w:r>
            <w:r w:rsidR="0094667B">
              <w:rPr>
                <w:noProof/>
                <w:webHidden/>
              </w:rPr>
              <w:t>60</w:t>
            </w:r>
            <w:r w:rsidR="00C701BA">
              <w:rPr>
                <w:noProof/>
                <w:webHidden/>
              </w:rPr>
              <w:fldChar w:fldCharType="end"/>
            </w:r>
          </w:hyperlink>
        </w:p>
        <w:p w14:paraId="745A555B"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71" w:history="1">
            <w:r w:rsidR="00C701BA" w:rsidRPr="0094750F">
              <w:rPr>
                <w:rStyle w:val="Hiperesteka"/>
                <w:noProof/>
              </w:rPr>
              <w:t>Disposición transitoria</w:t>
            </w:r>
            <w:r w:rsidR="00C701BA">
              <w:rPr>
                <w:noProof/>
                <w:webHidden/>
              </w:rPr>
              <w:tab/>
            </w:r>
            <w:r w:rsidR="00C701BA">
              <w:rPr>
                <w:noProof/>
                <w:webHidden/>
              </w:rPr>
              <w:fldChar w:fldCharType="begin"/>
            </w:r>
            <w:r w:rsidR="00C701BA">
              <w:rPr>
                <w:noProof/>
                <w:webHidden/>
              </w:rPr>
              <w:instrText xml:space="preserve"> PAGEREF _Toc5638271 \h </w:instrText>
            </w:r>
            <w:r w:rsidR="00C701BA">
              <w:rPr>
                <w:noProof/>
                <w:webHidden/>
              </w:rPr>
            </w:r>
            <w:r w:rsidR="00C701BA">
              <w:rPr>
                <w:noProof/>
                <w:webHidden/>
              </w:rPr>
              <w:fldChar w:fldCharType="separate"/>
            </w:r>
            <w:r w:rsidR="0094667B">
              <w:rPr>
                <w:noProof/>
                <w:webHidden/>
              </w:rPr>
              <w:t>60</w:t>
            </w:r>
            <w:r w:rsidR="00C701BA">
              <w:rPr>
                <w:noProof/>
                <w:webHidden/>
              </w:rPr>
              <w:fldChar w:fldCharType="end"/>
            </w:r>
          </w:hyperlink>
        </w:p>
        <w:p w14:paraId="48897EB7"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72" w:history="1">
            <w:r w:rsidR="00C701BA" w:rsidRPr="0094750F">
              <w:rPr>
                <w:rStyle w:val="Hiperesteka"/>
                <w:noProof/>
              </w:rPr>
              <w:t>Disposición final primera. Habilitación para el desarrollo normativo</w:t>
            </w:r>
            <w:r w:rsidR="00C701BA">
              <w:rPr>
                <w:noProof/>
                <w:webHidden/>
              </w:rPr>
              <w:tab/>
            </w:r>
            <w:r w:rsidR="00C701BA">
              <w:rPr>
                <w:noProof/>
                <w:webHidden/>
              </w:rPr>
              <w:fldChar w:fldCharType="begin"/>
            </w:r>
            <w:r w:rsidR="00C701BA">
              <w:rPr>
                <w:noProof/>
                <w:webHidden/>
              </w:rPr>
              <w:instrText xml:space="preserve"> PAGEREF _Toc5638272 \h </w:instrText>
            </w:r>
            <w:r w:rsidR="00C701BA">
              <w:rPr>
                <w:noProof/>
                <w:webHidden/>
              </w:rPr>
            </w:r>
            <w:r w:rsidR="00C701BA">
              <w:rPr>
                <w:noProof/>
                <w:webHidden/>
              </w:rPr>
              <w:fldChar w:fldCharType="separate"/>
            </w:r>
            <w:r w:rsidR="0094667B">
              <w:rPr>
                <w:noProof/>
                <w:webHidden/>
              </w:rPr>
              <w:t>60</w:t>
            </w:r>
            <w:r w:rsidR="00C701BA">
              <w:rPr>
                <w:noProof/>
                <w:webHidden/>
              </w:rPr>
              <w:fldChar w:fldCharType="end"/>
            </w:r>
          </w:hyperlink>
        </w:p>
        <w:p w14:paraId="5DCF19A8" w14:textId="77777777" w:rsidR="00C701BA" w:rsidRDefault="00722C6A" w:rsidP="00C701BA">
          <w:pPr>
            <w:pStyle w:val="EA2"/>
            <w:ind w:left="0"/>
            <w:rPr>
              <w:rFonts w:asciiTheme="minorHAnsi" w:eastAsiaTheme="minorEastAsia" w:hAnsiTheme="minorHAnsi" w:cstheme="minorBidi"/>
              <w:smallCaps w:val="0"/>
              <w:noProof/>
              <w:sz w:val="22"/>
              <w:szCs w:val="22"/>
              <w:lang w:val="es-ES"/>
            </w:rPr>
          </w:pPr>
          <w:hyperlink w:anchor="_Toc5638273" w:history="1">
            <w:r w:rsidR="00C701BA" w:rsidRPr="0094750F">
              <w:rPr>
                <w:rStyle w:val="Hiperesteka"/>
                <w:noProof/>
              </w:rPr>
              <w:t>Disposición final segunda. Entrada en vigor</w:t>
            </w:r>
            <w:r w:rsidR="00C701BA">
              <w:rPr>
                <w:noProof/>
                <w:webHidden/>
              </w:rPr>
              <w:tab/>
            </w:r>
            <w:r w:rsidR="00C701BA">
              <w:rPr>
                <w:noProof/>
                <w:webHidden/>
              </w:rPr>
              <w:fldChar w:fldCharType="begin"/>
            </w:r>
            <w:r w:rsidR="00C701BA">
              <w:rPr>
                <w:noProof/>
                <w:webHidden/>
              </w:rPr>
              <w:instrText xml:space="preserve"> PAGEREF _Toc5638273 \h </w:instrText>
            </w:r>
            <w:r w:rsidR="00C701BA">
              <w:rPr>
                <w:noProof/>
                <w:webHidden/>
              </w:rPr>
            </w:r>
            <w:r w:rsidR="00C701BA">
              <w:rPr>
                <w:noProof/>
                <w:webHidden/>
              </w:rPr>
              <w:fldChar w:fldCharType="separate"/>
            </w:r>
            <w:r w:rsidR="0094667B">
              <w:rPr>
                <w:noProof/>
                <w:webHidden/>
              </w:rPr>
              <w:t>61</w:t>
            </w:r>
            <w:r w:rsidR="00C701BA">
              <w:rPr>
                <w:noProof/>
                <w:webHidden/>
              </w:rPr>
              <w:fldChar w:fldCharType="end"/>
            </w:r>
          </w:hyperlink>
        </w:p>
        <w:p w14:paraId="6D182070" w14:textId="77777777" w:rsidR="00C701BA" w:rsidRDefault="00722C6A">
          <w:pPr>
            <w:pStyle w:val="EA1"/>
            <w:rPr>
              <w:rFonts w:asciiTheme="minorHAnsi" w:eastAsiaTheme="minorEastAsia" w:hAnsiTheme="minorHAnsi" w:cstheme="minorBidi"/>
              <w:caps w:val="0"/>
              <w:noProof/>
              <w:sz w:val="22"/>
              <w:szCs w:val="22"/>
              <w:lang w:val="es-ES"/>
            </w:rPr>
          </w:pPr>
          <w:hyperlink w:anchor="_Toc5638274" w:history="1">
            <w:r w:rsidR="00C701BA" w:rsidRPr="0094750F">
              <w:rPr>
                <w:rStyle w:val="Hiperesteka"/>
                <w:noProof/>
              </w:rPr>
              <w:t>ANEXO. DEFINICIONES</w:t>
            </w:r>
            <w:r w:rsidR="00C701BA">
              <w:rPr>
                <w:noProof/>
                <w:webHidden/>
              </w:rPr>
              <w:tab/>
            </w:r>
            <w:r w:rsidR="00C701BA">
              <w:rPr>
                <w:noProof/>
                <w:webHidden/>
              </w:rPr>
              <w:fldChar w:fldCharType="begin"/>
            </w:r>
            <w:r w:rsidR="00C701BA">
              <w:rPr>
                <w:noProof/>
                <w:webHidden/>
              </w:rPr>
              <w:instrText xml:space="preserve"> PAGEREF _Toc5638274 \h </w:instrText>
            </w:r>
            <w:r w:rsidR="00C701BA">
              <w:rPr>
                <w:noProof/>
                <w:webHidden/>
              </w:rPr>
            </w:r>
            <w:r w:rsidR="00C701BA">
              <w:rPr>
                <w:noProof/>
                <w:webHidden/>
              </w:rPr>
              <w:fldChar w:fldCharType="separate"/>
            </w:r>
            <w:r w:rsidR="0094667B">
              <w:rPr>
                <w:noProof/>
                <w:webHidden/>
              </w:rPr>
              <w:t>61</w:t>
            </w:r>
            <w:r w:rsidR="00C701BA">
              <w:rPr>
                <w:noProof/>
                <w:webHidden/>
              </w:rPr>
              <w:fldChar w:fldCharType="end"/>
            </w:r>
          </w:hyperlink>
        </w:p>
        <w:p w14:paraId="7A80088B" w14:textId="2ACD1B3D" w:rsidR="00477C87" w:rsidRDefault="00477C87" w:rsidP="00477C87">
          <w:pPr>
            <w:spacing w:line="276" w:lineRule="auto"/>
          </w:pPr>
          <w:r>
            <w:rPr>
              <w:b/>
              <w:bCs/>
            </w:rPr>
            <w:fldChar w:fldCharType="end"/>
          </w:r>
        </w:p>
      </w:sdtContent>
    </w:sdt>
    <w:p w14:paraId="50AE8031" w14:textId="5035FCDB" w:rsidR="00197635" w:rsidRDefault="00197635">
      <w:pPr>
        <w:jc w:val="left"/>
        <w:rPr>
          <w:b/>
          <w:caps/>
          <w:kern w:val="28"/>
          <w:sz w:val="28"/>
          <w:szCs w:val="28"/>
        </w:rPr>
      </w:pPr>
    </w:p>
    <w:p w14:paraId="51DED3EF" w14:textId="77777777" w:rsidR="00197635" w:rsidRDefault="00197635">
      <w:pPr>
        <w:jc w:val="left"/>
        <w:rPr>
          <w:b/>
          <w:caps/>
          <w:kern w:val="28"/>
          <w:sz w:val="28"/>
          <w:szCs w:val="28"/>
        </w:rPr>
      </w:pPr>
    </w:p>
    <w:p w14:paraId="41746C9B" w14:textId="77777777" w:rsidR="00477C87" w:rsidRDefault="00477C87" w:rsidP="00FF4BE0">
      <w:pPr>
        <w:pStyle w:val="Titulua"/>
      </w:pPr>
      <w:r>
        <w:br w:type="page"/>
      </w:r>
    </w:p>
    <w:p w14:paraId="1883AF3C" w14:textId="0248E48B" w:rsidR="00FF4BE0" w:rsidRDefault="00FF4BE0" w:rsidP="00FF4BE0">
      <w:pPr>
        <w:pStyle w:val="Titulua"/>
      </w:pPr>
      <w:bookmarkStart w:id="4" w:name="_Toc5638208"/>
      <w:r>
        <w:lastRenderedPageBreak/>
        <w:t>EXPOSICIÓN DE MOTIVOS</w:t>
      </w:r>
      <w:bookmarkEnd w:id="0"/>
      <w:bookmarkEnd w:id="4"/>
    </w:p>
    <w:p w14:paraId="67F0F2B5" w14:textId="77777777" w:rsidR="00FF4BE0" w:rsidRPr="00FF4BE0" w:rsidRDefault="00FF4BE0" w:rsidP="00FF4BE0"/>
    <w:bookmarkEnd w:id="1"/>
    <w:bookmarkEnd w:id="2"/>
    <w:p w14:paraId="3ED88B30" w14:textId="77777777" w:rsidR="00CA6A3F" w:rsidRPr="00CA6A3F" w:rsidRDefault="00CA6A3F" w:rsidP="00CA6A3F">
      <w:pPr>
        <w:rPr>
          <w:lang w:val="es-ES"/>
        </w:rPr>
      </w:pPr>
    </w:p>
    <w:p w14:paraId="3C544E71" w14:textId="35F4BF6E" w:rsidR="00173CE3" w:rsidRPr="00FF4BE0" w:rsidRDefault="0079359B" w:rsidP="00FF4BE0">
      <w:pPr>
        <w:pStyle w:val="TextoJos"/>
        <w:spacing w:before="0" w:after="240" w:line="276" w:lineRule="auto"/>
        <w:ind w:firstLine="0"/>
        <w:jc w:val="center"/>
        <w:rPr>
          <w:rFonts w:ascii="Trebuchet MS" w:hAnsi="Trebuchet MS"/>
        </w:rPr>
      </w:pPr>
      <w:r w:rsidRPr="00FF4BE0">
        <w:rPr>
          <w:rFonts w:ascii="Trebuchet MS" w:hAnsi="Trebuchet MS"/>
        </w:rPr>
        <w:t>I</w:t>
      </w:r>
    </w:p>
    <w:p w14:paraId="26BD0713" w14:textId="0846EC99" w:rsidR="008F0159"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 xml:space="preserve">El cambio climático </w:t>
      </w:r>
      <w:r w:rsidR="00F63935" w:rsidRPr="00FF4BE0">
        <w:rPr>
          <w:rFonts w:ascii="Trebuchet MS" w:hAnsi="Trebuchet MS"/>
        </w:rPr>
        <w:t xml:space="preserve">y los impactos derivados son el reto global </w:t>
      </w:r>
      <w:r w:rsidR="00FE4416" w:rsidRPr="00FF4BE0">
        <w:rPr>
          <w:rFonts w:ascii="Trebuchet MS" w:hAnsi="Trebuchet MS"/>
        </w:rPr>
        <w:t xml:space="preserve">más importante y complejo que la humanidad ha afrontado jamás. El calentamiento global no es únicamente un problema medioambiental, </w:t>
      </w:r>
      <w:r w:rsidR="0082139B">
        <w:rPr>
          <w:rFonts w:ascii="Trebuchet MS" w:hAnsi="Trebuchet MS"/>
        </w:rPr>
        <w:t xml:space="preserve">sino que </w:t>
      </w:r>
      <w:r w:rsidR="00FE4416" w:rsidRPr="00FF4BE0">
        <w:rPr>
          <w:rFonts w:ascii="Trebuchet MS" w:hAnsi="Trebuchet MS"/>
        </w:rPr>
        <w:t xml:space="preserve">incide en ámbitos muy diferentes y es una cuestión primordial en la conservación </w:t>
      </w:r>
      <w:r w:rsidR="00F87CA5">
        <w:rPr>
          <w:rFonts w:ascii="Trebuchet MS" w:hAnsi="Trebuchet MS"/>
        </w:rPr>
        <w:t>d</w:t>
      </w:r>
      <w:r w:rsidR="00FE4416" w:rsidRPr="00FF4BE0">
        <w:rPr>
          <w:rFonts w:ascii="Trebuchet MS" w:hAnsi="Trebuchet MS"/>
        </w:rPr>
        <w:t>el patrimonio natural</w:t>
      </w:r>
      <w:r w:rsidR="0082139B">
        <w:rPr>
          <w:rFonts w:ascii="Trebuchet MS" w:hAnsi="Trebuchet MS"/>
        </w:rPr>
        <w:t xml:space="preserve"> y</w:t>
      </w:r>
      <w:r w:rsidR="00F16B6C">
        <w:rPr>
          <w:rFonts w:ascii="Trebuchet MS" w:hAnsi="Trebuchet MS"/>
        </w:rPr>
        <w:t xml:space="preserve"> los recursos naturales, </w:t>
      </w:r>
      <w:r w:rsidR="00C81841">
        <w:rPr>
          <w:rFonts w:ascii="Trebuchet MS" w:hAnsi="Trebuchet MS"/>
        </w:rPr>
        <w:t xml:space="preserve">la economía, </w:t>
      </w:r>
      <w:r w:rsidR="00F16B6C">
        <w:rPr>
          <w:rFonts w:ascii="Trebuchet MS" w:hAnsi="Trebuchet MS"/>
        </w:rPr>
        <w:t>el acceso al agua,</w:t>
      </w:r>
      <w:r w:rsidR="00D44C3E" w:rsidRPr="00D44C3E">
        <w:rPr>
          <w:rFonts w:ascii="Trebuchet MS" w:hAnsi="Trebuchet MS"/>
        </w:rPr>
        <w:t xml:space="preserve"> </w:t>
      </w:r>
      <w:r w:rsidR="00D44C3E">
        <w:rPr>
          <w:rFonts w:ascii="Trebuchet MS" w:hAnsi="Trebuchet MS"/>
        </w:rPr>
        <w:t>la alimentación</w:t>
      </w:r>
      <w:r w:rsidR="0082139B">
        <w:rPr>
          <w:rFonts w:ascii="Trebuchet MS" w:hAnsi="Trebuchet MS"/>
        </w:rPr>
        <w:t>,</w:t>
      </w:r>
      <w:r w:rsidR="00D44C3E">
        <w:rPr>
          <w:rFonts w:ascii="Trebuchet MS" w:hAnsi="Trebuchet MS"/>
        </w:rPr>
        <w:t xml:space="preserve"> la salud,</w:t>
      </w:r>
      <w:r w:rsidR="00F16B6C">
        <w:rPr>
          <w:rFonts w:ascii="Trebuchet MS" w:hAnsi="Trebuchet MS"/>
        </w:rPr>
        <w:t xml:space="preserve"> </w:t>
      </w:r>
      <w:r w:rsidR="00CE214C">
        <w:rPr>
          <w:rFonts w:ascii="Trebuchet MS" w:hAnsi="Trebuchet MS"/>
        </w:rPr>
        <w:t>los aspectos sociales</w:t>
      </w:r>
      <w:r w:rsidR="00F87CA5">
        <w:rPr>
          <w:rFonts w:ascii="Trebuchet MS" w:hAnsi="Trebuchet MS"/>
        </w:rPr>
        <w:t>,</w:t>
      </w:r>
      <w:r w:rsidR="00F16B6C">
        <w:rPr>
          <w:rFonts w:ascii="Trebuchet MS" w:hAnsi="Trebuchet MS"/>
        </w:rPr>
        <w:t xml:space="preserve"> el comercio, la planificación territorial</w:t>
      </w:r>
      <w:r w:rsidR="00F92208">
        <w:rPr>
          <w:rFonts w:ascii="Trebuchet MS" w:hAnsi="Trebuchet MS"/>
        </w:rPr>
        <w:t xml:space="preserve">, </w:t>
      </w:r>
      <w:r w:rsidR="00F16B6C">
        <w:rPr>
          <w:rFonts w:ascii="Trebuchet MS" w:hAnsi="Trebuchet MS"/>
        </w:rPr>
        <w:t>las infraestructur</w:t>
      </w:r>
      <w:r w:rsidR="00F87CA5">
        <w:rPr>
          <w:rFonts w:ascii="Trebuchet MS" w:hAnsi="Trebuchet MS"/>
        </w:rPr>
        <w:t>as</w:t>
      </w:r>
      <w:r w:rsidR="00F92208">
        <w:rPr>
          <w:rFonts w:ascii="Trebuchet MS" w:hAnsi="Trebuchet MS"/>
        </w:rPr>
        <w:t xml:space="preserve"> y la movilidad.</w:t>
      </w:r>
    </w:p>
    <w:p w14:paraId="25BF0DB8" w14:textId="31E880AD" w:rsidR="00F63935" w:rsidRPr="00FF4BE0" w:rsidRDefault="00FE4416" w:rsidP="00FF4BE0">
      <w:pPr>
        <w:pStyle w:val="TextoJos"/>
        <w:spacing w:before="0" w:after="240" w:line="276" w:lineRule="auto"/>
        <w:ind w:firstLine="0"/>
        <w:rPr>
          <w:rFonts w:ascii="Trebuchet MS" w:hAnsi="Trebuchet MS"/>
        </w:rPr>
      </w:pPr>
      <w:r w:rsidRPr="00FF4BE0">
        <w:rPr>
          <w:rFonts w:ascii="Trebuchet MS" w:hAnsi="Trebuchet MS"/>
        </w:rPr>
        <w:t>Es un reto urgente que</w:t>
      </w:r>
      <w:r w:rsidR="00F87CA5">
        <w:rPr>
          <w:rFonts w:ascii="Trebuchet MS" w:hAnsi="Trebuchet MS"/>
        </w:rPr>
        <w:t>,</w:t>
      </w:r>
      <w:r w:rsidRPr="00FF4BE0">
        <w:rPr>
          <w:rFonts w:ascii="Trebuchet MS" w:hAnsi="Trebuchet MS"/>
        </w:rPr>
        <w:t xml:space="preserve"> </w:t>
      </w:r>
      <w:r w:rsidR="008F0159" w:rsidRPr="00FF4BE0">
        <w:rPr>
          <w:rFonts w:ascii="Trebuchet MS" w:hAnsi="Trebuchet MS"/>
        </w:rPr>
        <w:t>por un lado</w:t>
      </w:r>
      <w:r w:rsidR="00F87CA5">
        <w:rPr>
          <w:rFonts w:ascii="Trebuchet MS" w:hAnsi="Trebuchet MS"/>
        </w:rPr>
        <w:t>,</w:t>
      </w:r>
      <w:r w:rsidR="008F0159" w:rsidRPr="00FF4BE0">
        <w:rPr>
          <w:rFonts w:ascii="Trebuchet MS" w:hAnsi="Trebuchet MS"/>
        </w:rPr>
        <w:t xml:space="preserve"> </w:t>
      </w:r>
      <w:r w:rsidR="00CE214C">
        <w:rPr>
          <w:rFonts w:ascii="Trebuchet MS" w:hAnsi="Trebuchet MS"/>
        </w:rPr>
        <w:t>requiere</w:t>
      </w:r>
      <w:r w:rsidRPr="00FF4BE0">
        <w:rPr>
          <w:rFonts w:ascii="Trebuchet MS" w:hAnsi="Trebuchet MS"/>
        </w:rPr>
        <w:t xml:space="preserve"> </w:t>
      </w:r>
      <w:r w:rsidR="008F0159" w:rsidRPr="00FF4BE0">
        <w:rPr>
          <w:rFonts w:ascii="Trebuchet MS" w:hAnsi="Trebuchet MS"/>
        </w:rPr>
        <w:t xml:space="preserve">de </w:t>
      </w:r>
      <w:r w:rsidRPr="00FF4BE0">
        <w:rPr>
          <w:rFonts w:ascii="Trebuchet MS" w:hAnsi="Trebuchet MS"/>
        </w:rPr>
        <w:t xml:space="preserve">una transformación profunda </w:t>
      </w:r>
      <w:r w:rsidR="008F0159" w:rsidRPr="00FF4BE0">
        <w:rPr>
          <w:rFonts w:ascii="Trebuchet MS" w:hAnsi="Trebuchet MS"/>
        </w:rPr>
        <w:t>del modelo energético</w:t>
      </w:r>
      <w:r w:rsidR="00CE214C">
        <w:rPr>
          <w:rFonts w:ascii="Trebuchet MS" w:hAnsi="Trebuchet MS"/>
        </w:rPr>
        <w:t>,</w:t>
      </w:r>
      <w:r w:rsidR="008F0159" w:rsidRPr="00FF4BE0">
        <w:rPr>
          <w:rFonts w:ascii="Trebuchet MS" w:hAnsi="Trebuchet MS"/>
        </w:rPr>
        <w:t xml:space="preserve"> productivo </w:t>
      </w:r>
      <w:r w:rsidR="00F87CA5">
        <w:rPr>
          <w:rFonts w:ascii="Trebuchet MS" w:hAnsi="Trebuchet MS"/>
        </w:rPr>
        <w:t xml:space="preserve">y de consumo </w:t>
      </w:r>
      <w:r w:rsidR="008F0159" w:rsidRPr="00FF4BE0">
        <w:rPr>
          <w:rFonts w:ascii="Trebuchet MS" w:hAnsi="Trebuchet MS"/>
        </w:rPr>
        <w:t>y</w:t>
      </w:r>
      <w:r w:rsidR="00F87CA5">
        <w:rPr>
          <w:rFonts w:ascii="Trebuchet MS" w:hAnsi="Trebuchet MS"/>
        </w:rPr>
        <w:t>,</w:t>
      </w:r>
      <w:r w:rsidR="008F0159" w:rsidRPr="00FF4BE0">
        <w:rPr>
          <w:rFonts w:ascii="Trebuchet MS" w:hAnsi="Trebuchet MS"/>
        </w:rPr>
        <w:t xml:space="preserve"> por otro</w:t>
      </w:r>
      <w:r w:rsidR="00F87CA5">
        <w:rPr>
          <w:rFonts w:ascii="Trebuchet MS" w:hAnsi="Trebuchet MS"/>
        </w:rPr>
        <w:t xml:space="preserve"> lado</w:t>
      </w:r>
      <w:r w:rsidR="008F0159" w:rsidRPr="00FF4BE0">
        <w:rPr>
          <w:rFonts w:ascii="Trebuchet MS" w:hAnsi="Trebuchet MS"/>
        </w:rPr>
        <w:t xml:space="preserve">, </w:t>
      </w:r>
      <w:r w:rsidR="00CE214C">
        <w:rPr>
          <w:rFonts w:ascii="Trebuchet MS" w:hAnsi="Trebuchet MS"/>
        </w:rPr>
        <w:t xml:space="preserve">de </w:t>
      </w:r>
      <w:r w:rsidR="008F0159" w:rsidRPr="00FF4BE0">
        <w:rPr>
          <w:rFonts w:ascii="Trebuchet MS" w:hAnsi="Trebuchet MS"/>
        </w:rPr>
        <w:t xml:space="preserve">la prevención y adaptación a las transformaciones que </w:t>
      </w:r>
      <w:r w:rsidR="00CE214C">
        <w:rPr>
          <w:rFonts w:ascii="Trebuchet MS" w:hAnsi="Trebuchet MS"/>
        </w:rPr>
        <w:t>actualmente ya se están percibiendo</w:t>
      </w:r>
      <w:r w:rsidR="008F0159" w:rsidRPr="00FF4BE0">
        <w:rPr>
          <w:rFonts w:ascii="Trebuchet MS" w:hAnsi="Trebuchet MS"/>
        </w:rPr>
        <w:t xml:space="preserve">. La </w:t>
      </w:r>
      <w:r w:rsidR="00C46946">
        <w:rPr>
          <w:rFonts w:ascii="Trebuchet MS" w:hAnsi="Trebuchet MS"/>
        </w:rPr>
        <w:t>acción</w:t>
      </w:r>
      <w:r w:rsidR="008F0159" w:rsidRPr="00FF4BE0">
        <w:rPr>
          <w:rFonts w:ascii="Trebuchet MS" w:hAnsi="Trebuchet MS"/>
        </w:rPr>
        <w:t xml:space="preserve"> </w:t>
      </w:r>
      <w:r w:rsidR="00CE214C">
        <w:rPr>
          <w:rFonts w:ascii="Trebuchet MS" w:hAnsi="Trebuchet MS"/>
        </w:rPr>
        <w:t>en materia de</w:t>
      </w:r>
      <w:r w:rsidR="008F0159" w:rsidRPr="00FF4BE0">
        <w:rPr>
          <w:rFonts w:ascii="Trebuchet MS" w:hAnsi="Trebuchet MS"/>
        </w:rPr>
        <w:t xml:space="preserve"> cambio climático es una política necesariamente transversal que requiere de </w:t>
      </w:r>
      <w:r w:rsidRPr="00FF4BE0">
        <w:rPr>
          <w:rFonts w:ascii="Trebuchet MS" w:hAnsi="Trebuchet MS"/>
        </w:rPr>
        <w:t>la acción concertada de todas las administraciones, agentes</w:t>
      </w:r>
      <w:r w:rsidR="008F0159" w:rsidRPr="00FF4BE0">
        <w:rPr>
          <w:rFonts w:ascii="Trebuchet MS" w:hAnsi="Trebuchet MS"/>
        </w:rPr>
        <w:t xml:space="preserve"> sociales y económicos</w:t>
      </w:r>
      <w:r w:rsidRPr="00FF4BE0">
        <w:rPr>
          <w:rFonts w:ascii="Trebuchet MS" w:hAnsi="Trebuchet MS"/>
        </w:rPr>
        <w:t xml:space="preserve"> y </w:t>
      </w:r>
      <w:r w:rsidR="008F0159" w:rsidRPr="00FF4BE0">
        <w:rPr>
          <w:rFonts w:ascii="Trebuchet MS" w:hAnsi="Trebuchet MS"/>
        </w:rPr>
        <w:t xml:space="preserve">la propia </w:t>
      </w:r>
      <w:r w:rsidRPr="00FF4BE0">
        <w:rPr>
          <w:rFonts w:ascii="Trebuchet MS" w:hAnsi="Trebuchet MS"/>
        </w:rPr>
        <w:t>ciudadanía y desde todas las esferas</w:t>
      </w:r>
      <w:r w:rsidR="00CE214C">
        <w:rPr>
          <w:rFonts w:ascii="Trebuchet MS" w:hAnsi="Trebuchet MS"/>
        </w:rPr>
        <w:t>:</w:t>
      </w:r>
      <w:r w:rsidRPr="00FF4BE0">
        <w:rPr>
          <w:rFonts w:ascii="Trebuchet MS" w:hAnsi="Trebuchet MS"/>
        </w:rPr>
        <w:t xml:space="preserve"> local</w:t>
      </w:r>
      <w:r w:rsidR="00CE214C">
        <w:rPr>
          <w:rFonts w:ascii="Trebuchet MS" w:hAnsi="Trebuchet MS"/>
        </w:rPr>
        <w:t>,</w:t>
      </w:r>
      <w:r w:rsidRPr="00FF4BE0">
        <w:rPr>
          <w:rFonts w:ascii="Trebuchet MS" w:hAnsi="Trebuchet MS"/>
        </w:rPr>
        <w:t xml:space="preserve"> regional </w:t>
      </w:r>
      <w:r w:rsidR="00CE214C">
        <w:rPr>
          <w:rFonts w:ascii="Trebuchet MS" w:hAnsi="Trebuchet MS"/>
        </w:rPr>
        <w:t>y</w:t>
      </w:r>
      <w:r w:rsidRPr="00FF4BE0">
        <w:rPr>
          <w:rFonts w:ascii="Trebuchet MS" w:hAnsi="Trebuchet MS"/>
        </w:rPr>
        <w:t xml:space="preserve"> mundial.</w:t>
      </w:r>
    </w:p>
    <w:p w14:paraId="0A67656F" w14:textId="0B73A706" w:rsidR="00FE4416" w:rsidRDefault="00FE4416" w:rsidP="00FF4BE0">
      <w:pPr>
        <w:pStyle w:val="TextoJos"/>
        <w:spacing w:before="0" w:after="240" w:line="276" w:lineRule="auto"/>
        <w:ind w:firstLine="0"/>
        <w:rPr>
          <w:rFonts w:ascii="Trebuchet MS" w:hAnsi="Trebuchet MS"/>
        </w:rPr>
      </w:pPr>
      <w:r w:rsidRPr="00FF4BE0">
        <w:rPr>
          <w:rFonts w:ascii="Trebuchet MS" w:hAnsi="Trebuchet MS"/>
        </w:rPr>
        <w:t xml:space="preserve">El </w:t>
      </w:r>
      <w:r w:rsidR="00F87CA5">
        <w:rPr>
          <w:rFonts w:ascii="Trebuchet MS" w:hAnsi="Trebuchet MS"/>
        </w:rPr>
        <w:t>Grupo</w:t>
      </w:r>
      <w:r w:rsidRPr="00FF4BE0">
        <w:rPr>
          <w:rFonts w:ascii="Trebuchet MS" w:hAnsi="Trebuchet MS"/>
        </w:rPr>
        <w:t xml:space="preserve"> Intergubernamental de </w:t>
      </w:r>
      <w:r w:rsidR="00095BF9" w:rsidRPr="00FF4BE0">
        <w:rPr>
          <w:rFonts w:ascii="Trebuchet MS" w:hAnsi="Trebuchet MS"/>
        </w:rPr>
        <w:t xml:space="preserve">Expertos </w:t>
      </w:r>
      <w:r w:rsidR="00F87CA5">
        <w:rPr>
          <w:rFonts w:ascii="Trebuchet MS" w:hAnsi="Trebuchet MS"/>
        </w:rPr>
        <w:t>sobre</w:t>
      </w:r>
      <w:r w:rsidR="00095BF9" w:rsidRPr="00FF4BE0">
        <w:rPr>
          <w:rFonts w:ascii="Trebuchet MS" w:hAnsi="Trebuchet MS"/>
        </w:rPr>
        <w:t xml:space="preserve"> </w:t>
      </w:r>
      <w:r w:rsidR="00F87CA5">
        <w:rPr>
          <w:rFonts w:ascii="Trebuchet MS" w:hAnsi="Trebuchet MS"/>
        </w:rPr>
        <w:t xml:space="preserve">el </w:t>
      </w:r>
      <w:r w:rsidRPr="00FF4BE0">
        <w:rPr>
          <w:rFonts w:ascii="Trebuchet MS" w:hAnsi="Trebuchet MS"/>
        </w:rPr>
        <w:t xml:space="preserve">Cambio Climático de la ONU (IPCC) en el quinto y último informe de evaluación publicado en el año 2014, </w:t>
      </w:r>
      <w:r w:rsidR="00095BF9" w:rsidRPr="00FF4BE0">
        <w:rPr>
          <w:rFonts w:ascii="Trebuchet MS" w:hAnsi="Trebuchet MS"/>
        </w:rPr>
        <w:t>concluy</w:t>
      </w:r>
      <w:r w:rsidR="00232130" w:rsidRPr="00FF4BE0">
        <w:rPr>
          <w:rFonts w:ascii="Trebuchet MS" w:hAnsi="Trebuchet MS"/>
        </w:rPr>
        <w:t>e</w:t>
      </w:r>
      <w:r w:rsidR="00095BF9" w:rsidRPr="00FF4BE0">
        <w:rPr>
          <w:rFonts w:ascii="Trebuchet MS" w:hAnsi="Trebuchet MS"/>
        </w:rPr>
        <w:t xml:space="preserve"> que el cambio climático y su manifestación más evidente, el calentamiento global, es incuestionable y fundamentalmente originado por la actividad humana, </w:t>
      </w:r>
      <w:r w:rsidR="008F0159" w:rsidRPr="00FF4BE0">
        <w:rPr>
          <w:rFonts w:ascii="Trebuchet MS" w:hAnsi="Trebuchet MS"/>
        </w:rPr>
        <w:t xml:space="preserve">a causa principalmente de las </w:t>
      </w:r>
      <w:r w:rsidR="00095BF9" w:rsidRPr="00FF4BE0">
        <w:rPr>
          <w:rFonts w:ascii="Trebuchet MS" w:hAnsi="Trebuchet MS"/>
        </w:rPr>
        <w:t xml:space="preserve">emisiones de </w:t>
      </w:r>
      <w:r w:rsidR="00CE214C">
        <w:rPr>
          <w:rFonts w:ascii="Trebuchet MS" w:hAnsi="Trebuchet MS"/>
        </w:rPr>
        <w:t>g</w:t>
      </w:r>
      <w:r w:rsidR="00CE214C" w:rsidRPr="00FF4BE0">
        <w:rPr>
          <w:rFonts w:ascii="Trebuchet MS" w:hAnsi="Trebuchet MS"/>
        </w:rPr>
        <w:t xml:space="preserve">ases </w:t>
      </w:r>
      <w:r w:rsidR="00095BF9" w:rsidRPr="00FF4BE0">
        <w:rPr>
          <w:rFonts w:ascii="Trebuchet MS" w:hAnsi="Trebuchet MS"/>
        </w:rPr>
        <w:t xml:space="preserve">de </w:t>
      </w:r>
      <w:r w:rsidR="00CE214C">
        <w:rPr>
          <w:rFonts w:ascii="Trebuchet MS" w:hAnsi="Trebuchet MS"/>
        </w:rPr>
        <w:t>e</w:t>
      </w:r>
      <w:r w:rsidR="00CE214C" w:rsidRPr="00FF4BE0">
        <w:rPr>
          <w:rFonts w:ascii="Trebuchet MS" w:hAnsi="Trebuchet MS"/>
        </w:rPr>
        <w:t xml:space="preserve">fecto </w:t>
      </w:r>
      <w:r w:rsidR="00CE214C">
        <w:rPr>
          <w:rFonts w:ascii="Trebuchet MS" w:hAnsi="Trebuchet MS"/>
        </w:rPr>
        <w:t>i</w:t>
      </w:r>
      <w:r w:rsidR="00CE214C" w:rsidRPr="00FF4BE0">
        <w:rPr>
          <w:rFonts w:ascii="Trebuchet MS" w:hAnsi="Trebuchet MS"/>
        </w:rPr>
        <w:t xml:space="preserve">nvernadero </w:t>
      </w:r>
      <w:r w:rsidR="00095BF9" w:rsidRPr="00FF4BE0">
        <w:rPr>
          <w:rFonts w:ascii="Trebuchet MS" w:hAnsi="Trebuchet MS"/>
        </w:rPr>
        <w:t xml:space="preserve">(GEI) provocadas por el uso de combustibles fósiles y </w:t>
      </w:r>
      <w:r w:rsidR="008F0159" w:rsidRPr="00FF4BE0">
        <w:rPr>
          <w:rFonts w:ascii="Trebuchet MS" w:hAnsi="Trebuchet MS"/>
        </w:rPr>
        <w:t xml:space="preserve">las alteraciones </w:t>
      </w:r>
      <w:r w:rsidR="00095BF9" w:rsidRPr="00FF4BE0">
        <w:rPr>
          <w:rFonts w:ascii="Trebuchet MS" w:hAnsi="Trebuchet MS"/>
        </w:rPr>
        <w:t>en los usos del suelo</w:t>
      </w:r>
      <w:r w:rsidR="008F0159" w:rsidRPr="00FF4BE0">
        <w:rPr>
          <w:rFonts w:ascii="Trebuchet MS" w:hAnsi="Trebuchet MS"/>
        </w:rPr>
        <w:t>.</w:t>
      </w:r>
    </w:p>
    <w:p w14:paraId="38179B2C" w14:textId="6B9D347B" w:rsidR="002548EB" w:rsidRPr="00F87CA5" w:rsidRDefault="002548EB" w:rsidP="00F87CA5">
      <w:pPr>
        <w:pStyle w:val="TextoJos"/>
        <w:spacing w:before="0" w:after="240" w:line="276" w:lineRule="auto"/>
        <w:ind w:firstLine="0"/>
        <w:rPr>
          <w:rFonts w:ascii="Trebuchet MS" w:hAnsi="Trebuchet MS"/>
        </w:rPr>
      </w:pPr>
      <w:r w:rsidRPr="00F87CA5">
        <w:rPr>
          <w:rFonts w:ascii="Trebuchet MS" w:hAnsi="Trebuchet MS"/>
        </w:rPr>
        <w:t>El IPCC en su informe especial de finales de 2018, relativo a los impactos del calentamiento global de 1,5ºC con respecto a los niveles preindustriales y las trayectorias de gases de efecto invernadero para limitar dicho calentamiento, observa con preocupación la evolución del cambio climático y alerta</w:t>
      </w:r>
      <w:r w:rsidR="00CE214C">
        <w:rPr>
          <w:rFonts w:ascii="Trebuchet MS" w:hAnsi="Trebuchet MS"/>
        </w:rPr>
        <w:t xml:space="preserve"> </w:t>
      </w:r>
      <w:r w:rsidR="008F3AD2" w:rsidRPr="00F87CA5">
        <w:rPr>
          <w:rFonts w:ascii="Trebuchet MS" w:hAnsi="Trebuchet MS"/>
        </w:rPr>
        <w:t xml:space="preserve">sobre </w:t>
      </w:r>
      <w:r w:rsidR="00CE214C">
        <w:rPr>
          <w:rFonts w:ascii="Trebuchet MS" w:hAnsi="Trebuchet MS"/>
        </w:rPr>
        <w:t xml:space="preserve">la necesidad de </w:t>
      </w:r>
      <w:r w:rsidRPr="00F87CA5">
        <w:rPr>
          <w:rFonts w:ascii="Trebuchet MS" w:hAnsi="Trebuchet MS"/>
        </w:rPr>
        <w:t xml:space="preserve">intensificar el ritmo actual de descarbonización de nuestra economía. </w:t>
      </w:r>
    </w:p>
    <w:p w14:paraId="15BB6A03" w14:textId="7952651F"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 xml:space="preserve">La Convención Marco de Naciones Unidas sobre el Cambio Climático (CMNUCC), aprobada en 1992, se constituye como la primera respuesta internacional al </w:t>
      </w:r>
      <w:r w:rsidR="00CE214C">
        <w:rPr>
          <w:rFonts w:ascii="Trebuchet MS" w:hAnsi="Trebuchet MS"/>
        </w:rPr>
        <w:t>reto</w:t>
      </w:r>
      <w:r w:rsidR="00CE214C" w:rsidRPr="00FF4BE0">
        <w:rPr>
          <w:rFonts w:ascii="Trebuchet MS" w:hAnsi="Trebuchet MS"/>
        </w:rPr>
        <w:t xml:space="preserve"> </w:t>
      </w:r>
      <w:r w:rsidRPr="00FF4BE0">
        <w:rPr>
          <w:rFonts w:ascii="Trebuchet MS" w:hAnsi="Trebuchet MS"/>
        </w:rPr>
        <w:t xml:space="preserve">del cambio climático. Posteriormente, en 1997 se firma el Protocolo de Kioto cuyo objetivo es limitar las emisiones de GEI, estableciendo al mismo tiempo mecanismos que faciliten su cumplimiento de manera eficiente. Con el paso del tiempo, este instrumento </w:t>
      </w:r>
      <w:r w:rsidR="008F0159" w:rsidRPr="00FF4BE0">
        <w:rPr>
          <w:rFonts w:ascii="Trebuchet MS" w:hAnsi="Trebuchet MS"/>
        </w:rPr>
        <w:t xml:space="preserve">ha </w:t>
      </w:r>
      <w:r w:rsidRPr="00FF4BE0">
        <w:rPr>
          <w:rFonts w:ascii="Trebuchet MS" w:hAnsi="Trebuchet MS"/>
        </w:rPr>
        <w:t>resulta</w:t>
      </w:r>
      <w:r w:rsidR="008F0159" w:rsidRPr="00FF4BE0">
        <w:rPr>
          <w:rFonts w:ascii="Trebuchet MS" w:hAnsi="Trebuchet MS"/>
        </w:rPr>
        <w:t>do</w:t>
      </w:r>
      <w:r w:rsidRPr="00FF4BE0">
        <w:rPr>
          <w:rFonts w:ascii="Trebuchet MS" w:hAnsi="Trebuchet MS"/>
        </w:rPr>
        <w:t xml:space="preserve"> ser muy limitado para dar una respuesta coordinada y eficaz al reto que supone el cambio del clima.</w:t>
      </w:r>
    </w:p>
    <w:p w14:paraId="61C64968" w14:textId="38F2F603"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lastRenderedPageBreak/>
        <w:t xml:space="preserve">La </w:t>
      </w:r>
      <w:r w:rsidR="008F0159" w:rsidRPr="00FF4BE0">
        <w:rPr>
          <w:rFonts w:ascii="Trebuchet MS" w:hAnsi="Trebuchet MS"/>
        </w:rPr>
        <w:t xml:space="preserve">Conferencia de las Partes en su vigésimo primera sesión anual, la </w:t>
      </w:r>
      <w:r w:rsidRPr="00FF4BE0">
        <w:rPr>
          <w:rFonts w:ascii="Trebuchet MS" w:hAnsi="Trebuchet MS"/>
        </w:rPr>
        <w:t>COP 21, marca un hito decisivo en la concertación internacional para hacer frente al cambio climático, con la adopción del Acuerdo de París</w:t>
      </w:r>
      <w:r w:rsidR="008F0159" w:rsidRPr="00FF4BE0">
        <w:rPr>
          <w:rFonts w:ascii="Trebuchet MS" w:hAnsi="Trebuchet MS"/>
        </w:rPr>
        <w:t xml:space="preserve"> en diciembre de 2015</w:t>
      </w:r>
      <w:r w:rsidRPr="00FF4BE0">
        <w:rPr>
          <w:rFonts w:ascii="Trebuchet MS" w:hAnsi="Trebuchet MS"/>
        </w:rPr>
        <w:t>. Este acuerdo, que entr</w:t>
      </w:r>
      <w:r w:rsidR="00095BF9" w:rsidRPr="00FF4BE0">
        <w:rPr>
          <w:rFonts w:ascii="Trebuchet MS" w:hAnsi="Trebuchet MS"/>
        </w:rPr>
        <w:t>ó</w:t>
      </w:r>
      <w:r w:rsidRPr="00FF4BE0">
        <w:rPr>
          <w:rFonts w:ascii="Trebuchet MS" w:hAnsi="Trebuchet MS"/>
        </w:rPr>
        <w:t xml:space="preserve"> en vigor en noviembre de 2016, </w:t>
      </w:r>
      <w:r w:rsidR="00CE214C">
        <w:rPr>
          <w:rFonts w:ascii="Trebuchet MS" w:hAnsi="Trebuchet MS"/>
        </w:rPr>
        <w:t>es</w:t>
      </w:r>
      <w:r w:rsidRPr="00FF4BE0">
        <w:rPr>
          <w:rFonts w:ascii="Trebuchet MS" w:hAnsi="Trebuchet MS"/>
        </w:rPr>
        <w:t xml:space="preserve"> un instrumento jurídicamente vinculante </w:t>
      </w:r>
      <w:r w:rsidR="008F0159" w:rsidRPr="00FF4BE0">
        <w:rPr>
          <w:rFonts w:ascii="Trebuchet MS" w:hAnsi="Trebuchet MS"/>
        </w:rPr>
        <w:t xml:space="preserve">para las partes firmantes </w:t>
      </w:r>
      <w:r w:rsidRPr="00FF4BE0">
        <w:rPr>
          <w:rFonts w:ascii="Trebuchet MS" w:hAnsi="Trebuchet MS"/>
        </w:rPr>
        <w:t>y establece el objetivo de mantener el incremento de la temperatura global por debajo de los 2º C respecto a los niveles preindustriales y</w:t>
      </w:r>
      <w:r w:rsidR="00CE214C">
        <w:rPr>
          <w:rFonts w:ascii="Trebuchet MS" w:hAnsi="Trebuchet MS"/>
        </w:rPr>
        <w:t>,</w:t>
      </w:r>
      <w:r w:rsidRPr="00FF4BE0">
        <w:rPr>
          <w:rFonts w:ascii="Trebuchet MS" w:hAnsi="Trebuchet MS"/>
        </w:rPr>
        <w:t xml:space="preserve"> si es posible</w:t>
      </w:r>
      <w:r w:rsidR="00CE214C">
        <w:rPr>
          <w:rFonts w:ascii="Trebuchet MS" w:hAnsi="Trebuchet MS"/>
        </w:rPr>
        <w:t>,</w:t>
      </w:r>
      <w:r w:rsidRPr="00FF4BE0">
        <w:rPr>
          <w:rFonts w:ascii="Trebuchet MS" w:hAnsi="Trebuchet MS"/>
        </w:rPr>
        <w:t xml:space="preserve"> mantenerlo por debajo de 1,5 º. </w:t>
      </w:r>
      <w:r w:rsidR="008F0159" w:rsidRPr="00FF4BE0">
        <w:rPr>
          <w:rFonts w:ascii="Trebuchet MS" w:hAnsi="Trebuchet MS"/>
        </w:rPr>
        <w:t>Asimismo, el acuerdo ha de cumplir el principio de equidad y asumir responsabilidades comunes pero diferenciadas</w:t>
      </w:r>
      <w:r w:rsidR="00F87CA5">
        <w:rPr>
          <w:rFonts w:ascii="Trebuchet MS" w:hAnsi="Trebuchet MS"/>
        </w:rPr>
        <w:t xml:space="preserve"> en función de </w:t>
      </w:r>
      <w:r w:rsidR="008F0159" w:rsidRPr="00FF4BE0">
        <w:rPr>
          <w:rFonts w:ascii="Trebuchet MS" w:hAnsi="Trebuchet MS"/>
        </w:rPr>
        <w:t xml:space="preserve">las capacidades respectivas. </w:t>
      </w:r>
      <w:r w:rsidR="00451BAA">
        <w:rPr>
          <w:rFonts w:ascii="Trebuchet MS" w:hAnsi="Trebuchet MS"/>
        </w:rPr>
        <w:t>L</w:t>
      </w:r>
      <w:r w:rsidR="008F0159" w:rsidRPr="00FF4BE0">
        <w:rPr>
          <w:rFonts w:ascii="Trebuchet MS" w:hAnsi="Trebuchet MS"/>
        </w:rPr>
        <w:t>os países y regiones más ric</w:t>
      </w:r>
      <w:r w:rsidR="00451BAA">
        <w:rPr>
          <w:rFonts w:ascii="Trebuchet MS" w:hAnsi="Trebuchet MS"/>
        </w:rPr>
        <w:t>o</w:t>
      </w:r>
      <w:r w:rsidR="008F0159" w:rsidRPr="00FF4BE0">
        <w:rPr>
          <w:rFonts w:ascii="Trebuchet MS" w:hAnsi="Trebuchet MS"/>
        </w:rPr>
        <w:t>s</w:t>
      </w:r>
      <w:r w:rsidR="00451BAA">
        <w:rPr>
          <w:rFonts w:ascii="Trebuchet MS" w:hAnsi="Trebuchet MS"/>
        </w:rPr>
        <w:t xml:space="preserve"> son los </w:t>
      </w:r>
      <w:r w:rsidR="008F0159" w:rsidRPr="00FF4BE0">
        <w:rPr>
          <w:rFonts w:ascii="Trebuchet MS" w:hAnsi="Trebuchet MS"/>
        </w:rPr>
        <w:t>que más han contribuido</w:t>
      </w:r>
      <w:r w:rsidR="00451BAA">
        <w:rPr>
          <w:rFonts w:ascii="Trebuchet MS" w:hAnsi="Trebuchet MS"/>
        </w:rPr>
        <w:t xml:space="preserve"> al cambio climático</w:t>
      </w:r>
      <w:r w:rsidR="008F0159" w:rsidRPr="00FF4BE0">
        <w:rPr>
          <w:rFonts w:ascii="Trebuchet MS" w:hAnsi="Trebuchet MS"/>
        </w:rPr>
        <w:t xml:space="preserve"> por su desarrollo económico y uso de combustibles fósiles</w:t>
      </w:r>
      <w:r w:rsidR="00451BAA">
        <w:rPr>
          <w:rFonts w:ascii="Trebuchet MS" w:hAnsi="Trebuchet MS"/>
        </w:rPr>
        <w:t xml:space="preserve"> y, por lo tanto,</w:t>
      </w:r>
      <w:r w:rsidR="00A675AB" w:rsidRPr="00FF4BE0">
        <w:rPr>
          <w:rFonts w:ascii="Trebuchet MS" w:hAnsi="Trebuchet MS"/>
        </w:rPr>
        <w:t xml:space="preserve"> son lo</w:t>
      </w:r>
      <w:r w:rsidR="00F87CA5">
        <w:rPr>
          <w:rFonts w:ascii="Trebuchet MS" w:hAnsi="Trebuchet MS"/>
        </w:rPr>
        <w:t>s</w:t>
      </w:r>
      <w:r w:rsidR="00A675AB" w:rsidRPr="00FF4BE0">
        <w:rPr>
          <w:rFonts w:ascii="Trebuchet MS" w:hAnsi="Trebuchet MS"/>
        </w:rPr>
        <w:t xml:space="preserve"> que tienen que contribuir más y </w:t>
      </w:r>
      <w:r w:rsidR="00A81EA3">
        <w:rPr>
          <w:rFonts w:ascii="Trebuchet MS" w:hAnsi="Trebuchet MS"/>
        </w:rPr>
        <w:t xml:space="preserve">con </w:t>
      </w:r>
      <w:r w:rsidR="00A675AB" w:rsidRPr="00FF4BE0">
        <w:rPr>
          <w:rFonts w:ascii="Trebuchet MS" w:hAnsi="Trebuchet MS"/>
        </w:rPr>
        <w:t>más urgen</w:t>
      </w:r>
      <w:r w:rsidR="00A81EA3">
        <w:rPr>
          <w:rFonts w:ascii="Trebuchet MS" w:hAnsi="Trebuchet MS"/>
        </w:rPr>
        <w:t>cia</w:t>
      </w:r>
      <w:r w:rsidR="00A675AB" w:rsidRPr="00FF4BE0">
        <w:rPr>
          <w:rFonts w:ascii="Trebuchet MS" w:hAnsi="Trebuchet MS"/>
        </w:rPr>
        <w:t>. Además, i</w:t>
      </w:r>
      <w:r w:rsidRPr="00FF4BE0">
        <w:rPr>
          <w:rFonts w:ascii="Trebuchet MS" w:hAnsi="Trebuchet MS"/>
        </w:rPr>
        <w:t>ncluye la acción para la adaptación y la resiliencia ante los cambios del clima y los mecanismos de financiación climática a partir del 2020.</w:t>
      </w:r>
      <w:r w:rsidR="00A675AB" w:rsidRPr="00FF4BE0">
        <w:rPr>
          <w:rFonts w:ascii="Trebuchet MS" w:hAnsi="Trebuchet MS"/>
        </w:rPr>
        <w:t xml:space="preserve"> El Acuerdo de París fue ratificado por el conjunto de la Unión Europea el 4 de octubre de 2016, y por el Estado Español el 12 de enero de 2017.</w:t>
      </w:r>
    </w:p>
    <w:p w14:paraId="0EFB0E66" w14:textId="5961641B"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También</w:t>
      </w:r>
      <w:r w:rsidR="00A675AB" w:rsidRPr="00FF4BE0">
        <w:rPr>
          <w:rFonts w:ascii="Trebuchet MS" w:hAnsi="Trebuchet MS"/>
        </w:rPr>
        <w:t>,</w:t>
      </w:r>
      <w:r w:rsidRPr="00FF4BE0">
        <w:rPr>
          <w:rFonts w:ascii="Trebuchet MS" w:hAnsi="Trebuchet MS"/>
        </w:rPr>
        <w:t xml:space="preserve"> en el ámbito internacional, en enero de 2016 se produce otro compromiso de carácter político muy relevante</w:t>
      </w:r>
      <w:r w:rsidR="00A675AB" w:rsidRPr="00FF4BE0">
        <w:rPr>
          <w:rFonts w:ascii="Trebuchet MS" w:hAnsi="Trebuchet MS"/>
        </w:rPr>
        <w:t>:</w:t>
      </w:r>
      <w:r w:rsidRPr="00FF4BE0">
        <w:rPr>
          <w:rFonts w:ascii="Trebuchet MS" w:hAnsi="Trebuchet MS"/>
        </w:rPr>
        <w:t xml:space="preserve"> la adopción de la Agenda 2030 de Naciones Unidas con </w:t>
      </w:r>
      <w:r w:rsidR="00095BF9" w:rsidRPr="00FF4BE0">
        <w:rPr>
          <w:rFonts w:ascii="Trebuchet MS" w:hAnsi="Trebuchet MS"/>
        </w:rPr>
        <w:t xml:space="preserve">el establecimiento de </w:t>
      </w:r>
      <w:r w:rsidRPr="00FF4BE0">
        <w:rPr>
          <w:rFonts w:ascii="Trebuchet MS" w:hAnsi="Trebuchet MS"/>
        </w:rPr>
        <w:t>los</w:t>
      </w:r>
      <w:r w:rsidR="0080208F">
        <w:rPr>
          <w:rFonts w:ascii="Trebuchet MS" w:hAnsi="Trebuchet MS"/>
        </w:rPr>
        <w:t xml:space="preserve"> 17</w:t>
      </w:r>
      <w:r w:rsidRPr="00FF4BE0">
        <w:rPr>
          <w:rFonts w:ascii="Trebuchet MS" w:hAnsi="Trebuchet MS"/>
        </w:rPr>
        <w:t xml:space="preserve"> Objetivos de Desarrollo Sostenible (ODS). Esta agenda, complementaria al Acuerdo de París, incorpora el desarrollo sostenible desde </w:t>
      </w:r>
      <w:r w:rsidR="00A675AB" w:rsidRPr="00FF4BE0">
        <w:rPr>
          <w:rFonts w:ascii="Trebuchet MS" w:hAnsi="Trebuchet MS"/>
        </w:rPr>
        <w:t>una</w:t>
      </w:r>
      <w:r w:rsidR="00AF368C" w:rsidRPr="00FF4BE0">
        <w:rPr>
          <w:rFonts w:ascii="Trebuchet MS" w:hAnsi="Trebuchet MS"/>
        </w:rPr>
        <w:t xml:space="preserve"> </w:t>
      </w:r>
      <w:r w:rsidRPr="00FF4BE0">
        <w:rPr>
          <w:rFonts w:ascii="Trebuchet MS" w:hAnsi="Trebuchet MS"/>
        </w:rPr>
        <w:t>perspectiva económica, social y ambiental</w:t>
      </w:r>
      <w:r w:rsidR="0080208F">
        <w:rPr>
          <w:rFonts w:ascii="Trebuchet MS" w:hAnsi="Trebuchet MS"/>
        </w:rPr>
        <w:t>,</w:t>
      </w:r>
      <w:r w:rsidR="00451BAA">
        <w:rPr>
          <w:rFonts w:ascii="Trebuchet MS" w:hAnsi="Trebuchet MS"/>
        </w:rPr>
        <w:t xml:space="preserve"> y establece </w:t>
      </w:r>
      <w:r w:rsidR="00F92208">
        <w:rPr>
          <w:rFonts w:ascii="Trebuchet MS" w:hAnsi="Trebuchet MS"/>
        </w:rPr>
        <w:t xml:space="preserve">la Acción por el Clima </w:t>
      </w:r>
      <w:r w:rsidR="00451BAA">
        <w:rPr>
          <w:rFonts w:ascii="Trebuchet MS" w:hAnsi="Trebuchet MS"/>
        </w:rPr>
        <w:t xml:space="preserve">como </w:t>
      </w:r>
      <w:r w:rsidR="00A81EA3">
        <w:rPr>
          <w:rFonts w:ascii="Trebuchet MS" w:hAnsi="Trebuchet MS"/>
        </w:rPr>
        <w:t>el ODS número 13</w:t>
      </w:r>
      <w:r w:rsidR="0080208F">
        <w:rPr>
          <w:rFonts w:ascii="Trebuchet MS" w:hAnsi="Trebuchet MS"/>
        </w:rPr>
        <w:t>.</w:t>
      </w:r>
    </w:p>
    <w:p w14:paraId="27C977E5" w14:textId="77777777" w:rsidR="006F7625" w:rsidRPr="006F7625" w:rsidRDefault="001A4B62" w:rsidP="006F7625">
      <w:pPr>
        <w:pStyle w:val="TextoJos"/>
        <w:spacing w:before="0" w:after="240" w:line="276" w:lineRule="auto"/>
        <w:ind w:firstLine="0"/>
        <w:rPr>
          <w:rFonts w:ascii="Trebuchet MS" w:hAnsi="Trebuchet MS"/>
        </w:rPr>
      </w:pPr>
      <w:r w:rsidRPr="00FF4BE0">
        <w:rPr>
          <w:rFonts w:ascii="Trebuchet MS" w:hAnsi="Trebuchet MS"/>
        </w:rPr>
        <w:t>La Unión Europea ha ejercido en el contexto mundial un especial liderazgo en materia de cambio climático con la adopción de medidas y objetivos concretos, dirigidos a reducir progresivamente las emisiones de gases de efecto invernadero con el horizonte 2050. Estos objetivos fijan la ruta de la transformación europea hacia una economía hipocarbónica en 2050, estableciendo un objetivo de reducción de emisiones para el conjunto de su territorio del 40% para el año 2030,</w:t>
      </w:r>
      <w:r w:rsidR="00F37059">
        <w:rPr>
          <w:rFonts w:ascii="Trebuchet MS" w:hAnsi="Trebuchet MS"/>
        </w:rPr>
        <w:t xml:space="preserve"> del 60% para el año 2040 y </w:t>
      </w:r>
      <w:r w:rsidR="00CE214C">
        <w:rPr>
          <w:rFonts w:ascii="Trebuchet MS" w:hAnsi="Trebuchet MS"/>
        </w:rPr>
        <w:t xml:space="preserve">de </w:t>
      </w:r>
      <w:r w:rsidR="00F37059">
        <w:rPr>
          <w:rFonts w:ascii="Trebuchet MS" w:hAnsi="Trebuchet MS"/>
        </w:rPr>
        <w:t xml:space="preserve">al menos </w:t>
      </w:r>
      <w:r w:rsidR="007D26AB">
        <w:rPr>
          <w:rFonts w:ascii="Trebuchet MS" w:hAnsi="Trebuchet MS"/>
        </w:rPr>
        <w:t>el</w:t>
      </w:r>
      <w:r w:rsidR="00F37059">
        <w:rPr>
          <w:rFonts w:ascii="Trebuchet MS" w:hAnsi="Trebuchet MS"/>
        </w:rPr>
        <w:t xml:space="preserve"> </w:t>
      </w:r>
      <w:r w:rsidRPr="00FF4BE0">
        <w:rPr>
          <w:rFonts w:ascii="Trebuchet MS" w:hAnsi="Trebuchet MS"/>
        </w:rPr>
        <w:t>80% para el año 2050</w:t>
      </w:r>
      <w:r w:rsidR="007D26AB">
        <w:rPr>
          <w:rFonts w:ascii="Trebuchet MS" w:hAnsi="Trebuchet MS"/>
        </w:rPr>
        <w:t>,</w:t>
      </w:r>
      <w:r w:rsidRPr="00FF4BE0">
        <w:rPr>
          <w:rFonts w:ascii="Trebuchet MS" w:hAnsi="Trebuchet MS"/>
        </w:rPr>
        <w:t xml:space="preserve"> con relación a los niveles de 1990.</w:t>
      </w:r>
      <w:r w:rsidR="00F83E44">
        <w:rPr>
          <w:rFonts w:ascii="Trebuchet MS" w:hAnsi="Trebuchet MS"/>
        </w:rPr>
        <w:t xml:space="preserve">  </w:t>
      </w:r>
      <w:r w:rsidR="00F83E44" w:rsidRPr="00F83E44">
        <w:rPr>
          <w:rFonts w:ascii="Trebuchet MS" w:hAnsi="Trebuchet MS"/>
        </w:rPr>
        <w:t>La hoja de ruta hacia una economía hipocarbónica se</w:t>
      </w:r>
      <w:r w:rsidR="002548EB">
        <w:rPr>
          <w:rFonts w:ascii="Trebuchet MS" w:hAnsi="Trebuchet MS"/>
        </w:rPr>
        <w:t xml:space="preserve"> apoya en </w:t>
      </w:r>
      <w:r w:rsidR="002548EB" w:rsidRPr="0064026B">
        <w:rPr>
          <w:rFonts w:ascii="Trebuchet MS" w:hAnsi="Trebuchet MS"/>
        </w:rPr>
        <w:t xml:space="preserve">la </w:t>
      </w:r>
      <w:hyperlink r:id="rId8" w:history="1">
        <w:r w:rsidR="002548EB" w:rsidRPr="0064026B">
          <w:rPr>
            <w:rFonts w:ascii="Trebuchet MS" w:hAnsi="Trebuchet MS"/>
          </w:rPr>
          <w:t xml:space="preserve">Hoja de </w:t>
        </w:r>
        <w:r w:rsidR="007D26AB">
          <w:rPr>
            <w:rFonts w:ascii="Trebuchet MS" w:hAnsi="Trebuchet MS"/>
          </w:rPr>
          <w:t>R</w:t>
        </w:r>
        <w:r w:rsidR="002548EB" w:rsidRPr="0064026B">
          <w:rPr>
            <w:rFonts w:ascii="Trebuchet MS" w:hAnsi="Trebuchet MS"/>
          </w:rPr>
          <w:t xml:space="preserve">uta de la </w:t>
        </w:r>
        <w:r w:rsidR="007D26AB">
          <w:rPr>
            <w:rFonts w:ascii="Trebuchet MS" w:hAnsi="Trebuchet MS"/>
          </w:rPr>
          <w:t>E</w:t>
        </w:r>
        <w:r w:rsidR="002548EB" w:rsidRPr="0064026B">
          <w:rPr>
            <w:rFonts w:ascii="Trebuchet MS" w:hAnsi="Trebuchet MS"/>
          </w:rPr>
          <w:t>nergía para 2050</w:t>
        </w:r>
      </w:hyperlink>
      <w:r w:rsidR="002548EB" w:rsidRPr="0064026B">
        <w:rPr>
          <w:rFonts w:ascii="Trebuchet MS" w:hAnsi="Trebuchet MS"/>
        </w:rPr>
        <w:t xml:space="preserve"> y el </w:t>
      </w:r>
      <w:hyperlink r:id="rId9" w:history="1">
        <w:r w:rsidR="002548EB" w:rsidRPr="0064026B">
          <w:rPr>
            <w:rFonts w:ascii="Trebuchet MS" w:hAnsi="Trebuchet MS"/>
          </w:rPr>
          <w:t>Libro Blanco sobre el Transporte</w:t>
        </w:r>
      </w:hyperlink>
      <w:r w:rsidR="006F7625">
        <w:rPr>
          <w:rFonts w:ascii="Trebuchet MS" w:hAnsi="Trebuchet MS"/>
        </w:rPr>
        <w:t xml:space="preserve"> y la </w:t>
      </w:r>
      <w:r w:rsidR="006F7625" w:rsidRPr="006F7625">
        <w:rPr>
          <w:rFonts w:ascii="Trebuchet MS" w:hAnsi="Trebuchet MS"/>
        </w:rPr>
        <w:t>estrategia a largo plazo para la descarbonización de la UE.</w:t>
      </w:r>
    </w:p>
    <w:p w14:paraId="157994BE" w14:textId="77777777" w:rsidR="006F7625" w:rsidRPr="006F7625" w:rsidRDefault="006F7625" w:rsidP="006F7625">
      <w:pPr>
        <w:pStyle w:val="TextoJos"/>
        <w:spacing w:before="0" w:after="240" w:line="276" w:lineRule="auto"/>
        <w:ind w:firstLine="0"/>
        <w:rPr>
          <w:rFonts w:ascii="Trebuchet MS" w:hAnsi="Trebuchet MS"/>
        </w:rPr>
      </w:pPr>
      <w:r w:rsidRPr="006F7625">
        <w:rPr>
          <w:rFonts w:ascii="Trebuchet MS" w:hAnsi="Trebuchet MS"/>
        </w:rPr>
        <w:t>Asimismo, el Paquete de medidas sobre clima y energía, incorporado a la legislación en 2009, establece los objetivos de reducción del 20% de emisiones, 20% de renovables sobre consumo final, 20% de mejora de la eficiencia energética a 2020.</w:t>
      </w:r>
    </w:p>
    <w:p w14:paraId="60F51481" w14:textId="5658F9C0" w:rsidR="00FC48FF" w:rsidRDefault="00FC48FF" w:rsidP="00FC48FF">
      <w:pPr>
        <w:pStyle w:val="TextoJos"/>
        <w:spacing w:before="0" w:after="240" w:line="276" w:lineRule="auto"/>
        <w:ind w:firstLine="0"/>
        <w:rPr>
          <w:rFonts w:ascii="Trebuchet MS" w:hAnsi="Trebuchet MS"/>
        </w:rPr>
      </w:pPr>
      <w:r w:rsidRPr="008212DF">
        <w:rPr>
          <w:rFonts w:ascii="Trebuchet MS" w:hAnsi="Trebuchet MS"/>
        </w:rPr>
        <w:t>Por su parte,</w:t>
      </w:r>
      <w:r>
        <w:rPr>
          <w:rFonts w:ascii="Trebuchet MS" w:hAnsi="Trebuchet MS"/>
        </w:rPr>
        <w:t xml:space="preserve"> el Marco sobre </w:t>
      </w:r>
      <w:r w:rsidR="008212DF">
        <w:rPr>
          <w:rFonts w:ascii="Trebuchet MS" w:hAnsi="Trebuchet MS"/>
        </w:rPr>
        <w:t>c</w:t>
      </w:r>
      <w:r>
        <w:rPr>
          <w:rFonts w:ascii="Trebuchet MS" w:hAnsi="Trebuchet MS"/>
        </w:rPr>
        <w:t xml:space="preserve">lima y </w:t>
      </w:r>
      <w:r w:rsidR="008212DF">
        <w:rPr>
          <w:rFonts w:ascii="Trebuchet MS" w:hAnsi="Trebuchet MS"/>
        </w:rPr>
        <w:t>e</w:t>
      </w:r>
      <w:r>
        <w:rPr>
          <w:rFonts w:ascii="Trebuchet MS" w:hAnsi="Trebuchet MS"/>
        </w:rPr>
        <w:t>nergía,</w:t>
      </w:r>
      <w:r w:rsidR="00C4610D" w:rsidRPr="008212DF">
        <w:rPr>
          <w:rFonts w:ascii="Trebuchet MS" w:hAnsi="Trebuchet MS"/>
        </w:rPr>
        <w:t xml:space="preserve"> adoptado por los dirigentes de la UE en octubre de 2014</w:t>
      </w:r>
      <w:r w:rsidR="00C4610D">
        <w:rPr>
          <w:rFonts w:ascii="Trebuchet MS" w:hAnsi="Trebuchet MS"/>
        </w:rPr>
        <w:t xml:space="preserve">, </w:t>
      </w:r>
      <w:r>
        <w:rPr>
          <w:rFonts w:ascii="Trebuchet MS" w:hAnsi="Trebuchet MS"/>
        </w:rPr>
        <w:t xml:space="preserve">establece </w:t>
      </w:r>
      <w:r w:rsidRPr="008212DF">
        <w:rPr>
          <w:rFonts w:ascii="Trebuchet MS" w:hAnsi="Trebuchet MS"/>
        </w:rPr>
        <w:t>un objetivo de reducción de emisiones del 40% a</w:t>
      </w:r>
      <w:r>
        <w:rPr>
          <w:rFonts w:ascii="Trebuchet MS" w:hAnsi="Trebuchet MS"/>
        </w:rPr>
        <w:t xml:space="preserve"> 2030, una cuota de energías renovables de al menos el 27%, y una mejora del 27% de la </w:t>
      </w:r>
      <w:r>
        <w:rPr>
          <w:rFonts w:ascii="Trebuchet MS" w:hAnsi="Trebuchet MS"/>
        </w:rPr>
        <w:lastRenderedPageBreak/>
        <w:t xml:space="preserve">eficiencia energética. Estos dos objetivos han sido </w:t>
      </w:r>
      <w:r w:rsidRPr="008212DF">
        <w:rPr>
          <w:rFonts w:ascii="Trebuchet MS" w:hAnsi="Trebuchet MS"/>
        </w:rPr>
        <w:t>recientemente elevados al 32% y el 32,5% en la reforma legislativa europea denominada “</w:t>
      </w:r>
      <w:r w:rsidR="00C81841">
        <w:rPr>
          <w:rFonts w:ascii="Trebuchet MS" w:hAnsi="Trebuchet MS"/>
        </w:rPr>
        <w:t>P</w:t>
      </w:r>
      <w:r w:rsidRPr="008212DF">
        <w:rPr>
          <w:rFonts w:ascii="Trebuchet MS" w:hAnsi="Trebuchet MS"/>
        </w:rPr>
        <w:t>aquete de energías limpias”.</w:t>
      </w:r>
    </w:p>
    <w:p w14:paraId="0E00775D" w14:textId="508501B7" w:rsidR="001A4B62" w:rsidRPr="00FF4BE0" w:rsidRDefault="001A4B62" w:rsidP="00FF4BE0">
      <w:pPr>
        <w:pStyle w:val="TextoJos"/>
        <w:spacing w:before="0" w:after="240" w:line="276" w:lineRule="auto"/>
        <w:ind w:firstLine="0"/>
        <w:rPr>
          <w:rFonts w:ascii="Trebuchet MS" w:hAnsi="Trebuchet MS"/>
        </w:rPr>
      </w:pPr>
      <w:r w:rsidRPr="00FF4BE0">
        <w:rPr>
          <w:rFonts w:ascii="Trebuchet MS" w:hAnsi="Trebuchet MS"/>
        </w:rPr>
        <w:t>Asimismo</w:t>
      </w:r>
      <w:r w:rsidR="00F049D2" w:rsidRPr="00FF4BE0">
        <w:rPr>
          <w:rFonts w:ascii="Trebuchet MS" w:hAnsi="Trebuchet MS"/>
        </w:rPr>
        <w:t>,</w:t>
      </w:r>
      <w:r w:rsidRPr="00FF4BE0">
        <w:rPr>
          <w:rFonts w:ascii="Trebuchet MS" w:hAnsi="Trebuchet MS"/>
        </w:rPr>
        <w:t xml:space="preserve"> </w:t>
      </w:r>
      <w:r w:rsidR="00A41287">
        <w:rPr>
          <w:rFonts w:ascii="Trebuchet MS" w:hAnsi="Trebuchet MS"/>
        </w:rPr>
        <w:t xml:space="preserve">en el </w:t>
      </w:r>
      <w:r w:rsidR="00C81841">
        <w:rPr>
          <w:rFonts w:ascii="Trebuchet MS" w:hAnsi="Trebuchet MS"/>
        </w:rPr>
        <w:t>M</w:t>
      </w:r>
      <w:r w:rsidR="00A41287">
        <w:rPr>
          <w:rFonts w:ascii="Trebuchet MS" w:hAnsi="Trebuchet MS"/>
        </w:rPr>
        <w:t xml:space="preserve">arco sobre </w:t>
      </w:r>
      <w:r w:rsidR="00C81841">
        <w:rPr>
          <w:rFonts w:ascii="Trebuchet MS" w:hAnsi="Trebuchet MS"/>
        </w:rPr>
        <w:t>c</w:t>
      </w:r>
      <w:r w:rsidR="00A41287">
        <w:rPr>
          <w:rFonts w:ascii="Trebuchet MS" w:hAnsi="Trebuchet MS"/>
        </w:rPr>
        <w:t>lima</w:t>
      </w:r>
      <w:r w:rsidR="008212DF">
        <w:rPr>
          <w:rFonts w:ascii="Trebuchet MS" w:hAnsi="Trebuchet MS"/>
        </w:rPr>
        <w:t xml:space="preserve"> y energía </w:t>
      </w:r>
      <w:r w:rsidRPr="00FF4BE0">
        <w:rPr>
          <w:rFonts w:ascii="Trebuchet MS" w:hAnsi="Trebuchet MS"/>
        </w:rPr>
        <w:t>se establecen objetivos de reducción de emisiones tanto para los sectores sujetos al comercio de derechos</w:t>
      </w:r>
      <w:r w:rsidR="0079359B" w:rsidRPr="00FF4BE0">
        <w:rPr>
          <w:rFonts w:ascii="Trebuchet MS" w:hAnsi="Trebuchet MS"/>
        </w:rPr>
        <w:t xml:space="preserve"> </w:t>
      </w:r>
      <w:r w:rsidRPr="00FF4BE0">
        <w:rPr>
          <w:rFonts w:ascii="Trebuchet MS" w:hAnsi="Trebuchet MS"/>
        </w:rPr>
        <w:t>de emisión</w:t>
      </w:r>
      <w:r w:rsidR="0079359B" w:rsidRPr="00FF4BE0">
        <w:rPr>
          <w:rFonts w:ascii="Trebuchet MS" w:hAnsi="Trebuchet MS"/>
        </w:rPr>
        <w:t xml:space="preserve">, un 43%, </w:t>
      </w:r>
      <w:r w:rsidRPr="00FF4BE0">
        <w:rPr>
          <w:rFonts w:ascii="Trebuchet MS" w:hAnsi="Trebuchet MS"/>
        </w:rPr>
        <w:t>como a los no sujetos o sectores difusos</w:t>
      </w:r>
      <w:r w:rsidR="0079359B" w:rsidRPr="00FF4BE0">
        <w:rPr>
          <w:rFonts w:ascii="Trebuchet MS" w:hAnsi="Trebuchet MS"/>
        </w:rPr>
        <w:t>, un 30%</w:t>
      </w:r>
      <w:r w:rsidR="006E2167">
        <w:rPr>
          <w:rFonts w:ascii="Trebuchet MS" w:hAnsi="Trebuchet MS"/>
        </w:rPr>
        <w:t>, en 2030 en comparación con 2005</w:t>
      </w:r>
      <w:r w:rsidRPr="00FF4BE0">
        <w:rPr>
          <w:rFonts w:ascii="Trebuchet MS" w:hAnsi="Trebuchet MS"/>
        </w:rPr>
        <w:t>.</w:t>
      </w:r>
    </w:p>
    <w:p w14:paraId="6BB43DC7" w14:textId="63D60800" w:rsidR="001A4B62" w:rsidRPr="00FF4BE0" w:rsidRDefault="001A4B62" w:rsidP="00FF4BE0">
      <w:pPr>
        <w:pStyle w:val="TextoJos"/>
        <w:spacing w:before="0" w:after="240" w:line="276" w:lineRule="auto"/>
        <w:ind w:firstLine="0"/>
        <w:rPr>
          <w:rFonts w:ascii="Trebuchet MS" w:hAnsi="Trebuchet MS"/>
        </w:rPr>
      </w:pPr>
      <w:r w:rsidRPr="00FF4BE0">
        <w:rPr>
          <w:rFonts w:ascii="Trebuchet MS" w:hAnsi="Trebuchet MS"/>
        </w:rPr>
        <w:t xml:space="preserve">Todos los objetivos deben traducirse en objetivos individuales vinculantes para los </w:t>
      </w:r>
      <w:r w:rsidR="007D26AB">
        <w:rPr>
          <w:rFonts w:ascii="Trebuchet MS" w:hAnsi="Trebuchet MS"/>
        </w:rPr>
        <w:t>e</w:t>
      </w:r>
      <w:r w:rsidR="007D26AB" w:rsidRPr="00FF4BE0">
        <w:rPr>
          <w:rFonts w:ascii="Trebuchet MS" w:hAnsi="Trebuchet MS"/>
        </w:rPr>
        <w:t xml:space="preserve">stados </w:t>
      </w:r>
      <w:r w:rsidRPr="00FF4BE0">
        <w:rPr>
          <w:rFonts w:ascii="Trebuchet MS" w:hAnsi="Trebuchet MS"/>
        </w:rPr>
        <w:t>miembros.</w:t>
      </w:r>
    </w:p>
    <w:p w14:paraId="7FFB7B2A" w14:textId="3A9F91A0" w:rsidR="001A4B62" w:rsidRPr="00FF4BE0" w:rsidRDefault="001A4B62" w:rsidP="00FF4BE0">
      <w:pPr>
        <w:pStyle w:val="TextoJos"/>
        <w:spacing w:before="0" w:after="240" w:line="276" w:lineRule="auto"/>
        <w:ind w:firstLine="0"/>
        <w:rPr>
          <w:rFonts w:ascii="Trebuchet MS" w:hAnsi="Trebuchet MS"/>
        </w:rPr>
      </w:pPr>
      <w:r w:rsidRPr="00FF4BE0">
        <w:rPr>
          <w:rFonts w:ascii="Trebuchet MS" w:hAnsi="Trebuchet MS"/>
        </w:rPr>
        <w:t xml:space="preserve">Todos estos instrumentos fueron completados en 2013 con la Estrategia Europea de Adaptación al </w:t>
      </w:r>
      <w:r w:rsidR="007D26AB">
        <w:rPr>
          <w:rFonts w:ascii="Trebuchet MS" w:hAnsi="Trebuchet MS"/>
        </w:rPr>
        <w:t>C</w:t>
      </w:r>
      <w:r w:rsidR="007D26AB" w:rsidRPr="00FF4BE0">
        <w:rPr>
          <w:rFonts w:ascii="Trebuchet MS" w:hAnsi="Trebuchet MS"/>
        </w:rPr>
        <w:t xml:space="preserve">ambio </w:t>
      </w:r>
      <w:r w:rsidR="007D26AB">
        <w:rPr>
          <w:rFonts w:ascii="Trebuchet MS" w:hAnsi="Trebuchet MS"/>
        </w:rPr>
        <w:t>C</w:t>
      </w:r>
      <w:r w:rsidR="007D26AB" w:rsidRPr="00FF4BE0">
        <w:rPr>
          <w:rFonts w:ascii="Trebuchet MS" w:hAnsi="Trebuchet MS"/>
        </w:rPr>
        <w:t xml:space="preserve">limático </w:t>
      </w:r>
      <w:r w:rsidRPr="00FF4BE0">
        <w:rPr>
          <w:rFonts w:ascii="Trebuchet MS" w:hAnsi="Trebuchet MS"/>
        </w:rPr>
        <w:t xml:space="preserve">con el objetivo central de </w:t>
      </w:r>
      <w:r w:rsidR="0079359B" w:rsidRPr="00FF4BE0">
        <w:rPr>
          <w:rFonts w:ascii="Trebuchet MS" w:hAnsi="Trebuchet MS"/>
        </w:rPr>
        <w:t xml:space="preserve">potenciar la resiliencia en Europa. </w:t>
      </w:r>
    </w:p>
    <w:p w14:paraId="34267E99" w14:textId="24214082" w:rsidR="000B6BAB" w:rsidRPr="00FF4BE0" w:rsidRDefault="00173CE3" w:rsidP="00FF4BE0">
      <w:pPr>
        <w:pStyle w:val="TextoJos"/>
        <w:spacing w:before="0" w:after="240" w:line="276" w:lineRule="auto"/>
        <w:ind w:firstLine="0"/>
        <w:jc w:val="center"/>
        <w:rPr>
          <w:rFonts w:ascii="Trebuchet MS" w:hAnsi="Trebuchet MS"/>
        </w:rPr>
      </w:pPr>
      <w:r w:rsidRPr="00FF4BE0">
        <w:rPr>
          <w:rFonts w:ascii="Trebuchet MS" w:hAnsi="Trebuchet MS"/>
        </w:rPr>
        <w:t>II</w:t>
      </w:r>
    </w:p>
    <w:p w14:paraId="56E322F4" w14:textId="084A4527" w:rsidR="0079359B" w:rsidRPr="00FF4BE0" w:rsidRDefault="0079359B" w:rsidP="00FF4BE0">
      <w:pPr>
        <w:pStyle w:val="TextoJos"/>
        <w:spacing w:before="0" w:after="240" w:line="276" w:lineRule="auto"/>
        <w:ind w:firstLine="0"/>
        <w:rPr>
          <w:rFonts w:ascii="Trebuchet MS" w:hAnsi="Trebuchet MS"/>
        </w:rPr>
      </w:pPr>
      <w:r w:rsidRPr="00FF4BE0">
        <w:rPr>
          <w:rFonts w:ascii="Trebuchet MS" w:hAnsi="Trebuchet MS"/>
        </w:rPr>
        <w:t>Euskadi ha hecho suyo el principio de responsabilidad compartida que rige las políticas internacionales medioambientales, consciente</w:t>
      </w:r>
      <w:r w:rsidR="007D26AB">
        <w:rPr>
          <w:rFonts w:ascii="Trebuchet MS" w:hAnsi="Trebuchet MS"/>
        </w:rPr>
        <w:t>,</w:t>
      </w:r>
      <w:r w:rsidRPr="00FF4BE0">
        <w:rPr>
          <w:rFonts w:ascii="Trebuchet MS" w:hAnsi="Trebuchet MS"/>
        </w:rPr>
        <w:t xml:space="preserve"> además</w:t>
      </w:r>
      <w:r w:rsidR="007D26AB">
        <w:rPr>
          <w:rFonts w:ascii="Trebuchet MS" w:hAnsi="Trebuchet MS"/>
        </w:rPr>
        <w:t>,</w:t>
      </w:r>
      <w:r w:rsidRPr="00FF4BE0">
        <w:rPr>
          <w:rFonts w:ascii="Trebuchet MS" w:hAnsi="Trebuchet MS"/>
        </w:rPr>
        <w:t xml:space="preserve"> de los impactos y riesgos que se ciernen sobre </w:t>
      </w:r>
      <w:r w:rsidR="007D26AB">
        <w:rPr>
          <w:rFonts w:ascii="Trebuchet MS" w:hAnsi="Trebuchet MS"/>
        </w:rPr>
        <w:t>el</w:t>
      </w:r>
      <w:r w:rsidR="007D26AB" w:rsidRPr="00FF4BE0">
        <w:rPr>
          <w:rFonts w:ascii="Trebuchet MS" w:hAnsi="Trebuchet MS"/>
        </w:rPr>
        <w:t xml:space="preserve"> </w:t>
      </w:r>
      <w:r w:rsidRPr="00FF4BE0">
        <w:rPr>
          <w:rFonts w:ascii="Trebuchet MS" w:hAnsi="Trebuchet MS"/>
        </w:rPr>
        <w:t>territorio</w:t>
      </w:r>
      <w:r w:rsidR="00A81EA3">
        <w:rPr>
          <w:rFonts w:ascii="Trebuchet MS" w:hAnsi="Trebuchet MS"/>
        </w:rPr>
        <w:t xml:space="preserve"> vasco</w:t>
      </w:r>
      <w:r w:rsidRPr="00FF4BE0">
        <w:rPr>
          <w:rFonts w:ascii="Trebuchet MS" w:hAnsi="Trebuchet MS"/>
        </w:rPr>
        <w:t>.</w:t>
      </w:r>
    </w:p>
    <w:p w14:paraId="71A70C75" w14:textId="244BA32A" w:rsidR="0079359B" w:rsidRPr="00FF4BE0" w:rsidRDefault="0079359B" w:rsidP="00FF4BE0">
      <w:pPr>
        <w:pStyle w:val="TextoJos"/>
        <w:spacing w:before="0" w:after="240" w:line="276" w:lineRule="auto"/>
        <w:ind w:firstLine="0"/>
        <w:rPr>
          <w:rFonts w:ascii="Trebuchet MS" w:hAnsi="Trebuchet MS"/>
        </w:rPr>
      </w:pPr>
      <w:r w:rsidRPr="00FF4BE0">
        <w:rPr>
          <w:rFonts w:ascii="Trebuchet MS" w:hAnsi="Trebuchet MS"/>
        </w:rPr>
        <w:t>El País Vasco mantiene una relación especial con su territorio y la naturaleza</w:t>
      </w:r>
      <w:r w:rsidR="00344F5A">
        <w:rPr>
          <w:rFonts w:ascii="Trebuchet MS" w:hAnsi="Trebuchet MS"/>
        </w:rPr>
        <w:t xml:space="preserve">. </w:t>
      </w:r>
      <w:r w:rsidRPr="00FF4BE0">
        <w:rPr>
          <w:rFonts w:ascii="Trebuchet MS" w:hAnsi="Trebuchet MS"/>
        </w:rPr>
        <w:t>La política medioambiental en Euskadi ha vivido diferentes</w:t>
      </w:r>
      <w:r w:rsidR="00C20DE2">
        <w:rPr>
          <w:rFonts w:ascii="Trebuchet MS" w:hAnsi="Trebuchet MS"/>
        </w:rPr>
        <w:t xml:space="preserve"> etapas. Inicialmente,</w:t>
      </w:r>
      <w:r w:rsidR="00A2530C" w:rsidRPr="00FF4BE0">
        <w:rPr>
          <w:rFonts w:ascii="Trebuchet MS" w:hAnsi="Trebuchet MS"/>
        </w:rPr>
        <w:t xml:space="preserve"> hubo que enfrentarse a graves problemas medioambientales resultado de</w:t>
      </w:r>
      <w:r w:rsidR="00C20DE2">
        <w:rPr>
          <w:rFonts w:ascii="Trebuchet MS" w:hAnsi="Trebuchet MS"/>
        </w:rPr>
        <w:t>l</w:t>
      </w:r>
      <w:r w:rsidR="00A2530C" w:rsidRPr="00FF4BE0">
        <w:rPr>
          <w:rFonts w:ascii="Trebuchet MS" w:hAnsi="Trebuchet MS"/>
        </w:rPr>
        <w:t xml:space="preserve"> desarrollo industrial que amenazaba la salud de </w:t>
      </w:r>
      <w:r w:rsidR="00C20DE2">
        <w:rPr>
          <w:rFonts w:ascii="Trebuchet MS" w:hAnsi="Trebuchet MS"/>
        </w:rPr>
        <w:t>la</w:t>
      </w:r>
      <w:r w:rsidR="00C20DE2" w:rsidRPr="00FF4BE0">
        <w:rPr>
          <w:rFonts w:ascii="Trebuchet MS" w:hAnsi="Trebuchet MS"/>
        </w:rPr>
        <w:t xml:space="preserve"> </w:t>
      </w:r>
      <w:r w:rsidR="00A2530C" w:rsidRPr="00FF4BE0">
        <w:rPr>
          <w:rFonts w:ascii="Trebuchet MS" w:hAnsi="Trebuchet MS"/>
        </w:rPr>
        <w:t>ciudadanía y</w:t>
      </w:r>
      <w:r w:rsidR="003E6E34">
        <w:rPr>
          <w:rFonts w:ascii="Trebuchet MS" w:hAnsi="Trebuchet MS"/>
        </w:rPr>
        <w:t xml:space="preserve"> el</w:t>
      </w:r>
      <w:r w:rsidR="00A2530C" w:rsidRPr="00FF4BE0">
        <w:rPr>
          <w:rFonts w:ascii="Trebuchet MS" w:hAnsi="Trebuchet MS"/>
        </w:rPr>
        <w:t xml:space="preserve"> estado </w:t>
      </w:r>
      <w:r w:rsidR="00A81EA3">
        <w:rPr>
          <w:rFonts w:ascii="Trebuchet MS" w:hAnsi="Trebuchet MS"/>
        </w:rPr>
        <w:t xml:space="preserve">general </w:t>
      </w:r>
      <w:r w:rsidR="00A2530C" w:rsidRPr="00FF4BE0">
        <w:rPr>
          <w:rFonts w:ascii="Trebuchet MS" w:hAnsi="Trebuchet MS"/>
        </w:rPr>
        <w:t>de</w:t>
      </w:r>
      <w:r w:rsidR="00C20DE2">
        <w:rPr>
          <w:rFonts w:ascii="Trebuchet MS" w:hAnsi="Trebuchet MS"/>
        </w:rPr>
        <w:t>l</w:t>
      </w:r>
      <w:r w:rsidR="00A2530C" w:rsidRPr="00FF4BE0">
        <w:rPr>
          <w:rFonts w:ascii="Trebuchet MS" w:hAnsi="Trebuchet MS"/>
        </w:rPr>
        <w:t xml:space="preserve"> medioambiente. Posteriormente</w:t>
      </w:r>
      <w:r w:rsidR="00C20DE2">
        <w:rPr>
          <w:rFonts w:ascii="Trebuchet MS" w:hAnsi="Trebuchet MS"/>
        </w:rPr>
        <w:t>,</w:t>
      </w:r>
      <w:r w:rsidR="00A2530C" w:rsidRPr="00FF4BE0">
        <w:rPr>
          <w:rFonts w:ascii="Trebuchet MS" w:hAnsi="Trebuchet MS"/>
        </w:rPr>
        <w:t xml:space="preserve"> comenzó un fuerte desarrollo de las políticas medioambientales con el establecimiento de todo tipo de normativas, estrategias y planes. Para</w:t>
      </w:r>
      <w:r w:rsidR="00C20DE2">
        <w:rPr>
          <w:rFonts w:ascii="Trebuchet MS" w:hAnsi="Trebuchet MS"/>
        </w:rPr>
        <w:t>,</w:t>
      </w:r>
      <w:r w:rsidR="00A2530C" w:rsidRPr="00FF4BE0">
        <w:rPr>
          <w:rFonts w:ascii="Trebuchet MS" w:hAnsi="Trebuchet MS"/>
        </w:rPr>
        <w:t xml:space="preserve"> finalmente</w:t>
      </w:r>
      <w:r w:rsidR="00C20DE2">
        <w:rPr>
          <w:rFonts w:ascii="Trebuchet MS" w:hAnsi="Trebuchet MS"/>
        </w:rPr>
        <w:t>,</w:t>
      </w:r>
      <w:r w:rsidR="00A2530C" w:rsidRPr="00FF4BE0">
        <w:rPr>
          <w:rFonts w:ascii="Trebuchet MS" w:hAnsi="Trebuchet MS"/>
        </w:rPr>
        <w:t xml:space="preserve"> alinearse con las políticas europeas e internacionales y lograr estar en </w:t>
      </w:r>
      <w:r w:rsidR="00C20DE2">
        <w:rPr>
          <w:rFonts w:ascii="Trebuchet MS" w:hAnsi="Trebuchet MS"/>
        </w:rPr>
        <w:t xml:space="preserve">la </w:t>
      </w:r>
      <w:r w:rsidR="00A2530C" w:rsidRPr="00FF4BE0">
        <w:rPr>
          <w:rFonts w:ascii="Trebuchet MS" w:hAnsi="Trebuchet MS"/>
        </w:rPr>
        <w:t xml:space="preserve">vanguardia de la política medioambiental. Este esfuerzo ha conseguido el desacoplamiento del crecimiento de </w:t>
      </w:r>
      <w:r w:rsidR="00C20DE2">
        <w:rPr>
          <w:rFonts w:ascii="Trebuchet MS" w:hAnsi="Trebuchet MS"/>
        </w:rPr>
        <w:t>la</w:t>
      </w:r>
      <w:r w:rsidR="00C20DE2" w:rsidRPr="00FF4BE0">
        <w:rPr>
          <w:rFonts w:ascii="Trebuchet MS" w:hAnsi="Trebuchet MS"/>
        </w:rPr>
        <w:t xml:space="preserve"> </w:t>
      </w:r>
      <w:r w:rsidR="00A2530C" w:rsidRPr="00FF4BE0">
        <w:rPr>
          <w:rFonts w:ascii="Trebuchet MS" w:hAnsi="Trebuchet MS"/>
        </w:rPr>
        <w:t>economía y los principales indicadores medioambientales, algo que</w:t>
      </w:r>
      <w:r w:rsidR="00C20DE2">
        <w:rPr>
          <w:rFonts w:ascii="Trebuchet MS" w:hAnsi="Trebuchet MS"/>
        </w:rPr>
        <w:t>,</w:t>
      </w:r>
      <w:r w:rsidR="00A2530C" w:rsidRPr="00FF4BE0">
        <w:rPr>
          <w:rFonts w:ascii="Trebuchet MS" w:hAnsi="Trebuchet MS"/>
        </w:rPr>
        <w:t xml:space="preserve"> no hace tanto</w:t>
      </w:r>
      <w:r w:rsidR="00C20DE2">
        <w:rPr>
          <w:rFonts w:ascii="Trebuchet MS" w:hAnsi="Trebuchet MS"/>
        </w:rPr>
        <w:t xml:space="preserve"> tiempo,</w:t>
      </w:r>
      <w:r w:rsidR="00A2530C" w:rsidRPr="00FF4BE0">
        <w:rPr>
          <w:rFonts w:ascii="Trebuchet MS" w:hAnsi="Trebuchet MS"/>
        </w:rPr>
        <w:t xml:space="preserve"> parecía imposible y que se ha conseguido por la eficacia de las políticas aplicadas y el compromiso público-privado logrado.</w:t>
      </w:r>
    </w:p>
    <w:p w14:paraId="4F78775E" w14:textId="5F433072"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En 2002</w:t>
      </w:r>
      <w:r w:rsidR="00183982">
        <w:rPr>
          <w:rFonts w:ascii="Trebuchet MS" w:hAnsi="Trebuchet MS"/>
        </w:rPr>
        <w:t xml:space="preserve"> </w:t>
      </w:r>
      <w:r w:rsidR="00183982" w:rsidRPr="00FF4BE0">
        <w:rPr>
          <w:rFonts w:ascii="Trebuchet MS" w:hAnsi="Trebuchet MS"/>
        </w:rPr>
        <w:t>se iniciaron las políticas sobre cambio climático en el País Vasco</w:t>
      </w:r>
      <w:r w:rsidR="00183982">
        <w:rPr>
          <w:rFonts w:ascii="Trebuchet MS" w:hAnsi="Trebuchet MS"/>
        </w:rPr>
        <w:t xml:space="preserve">, </w:t>
      </w:r>
      <w:r w:rsidR="00C46946">
        <w:rPr>
          <w:rFonts w:ascii="Trebuchet MS" w:hAnsi="Trebuchet MS"/>
        </w:rPr>
        <w:t>incorporándose</w:t>
      </w:r>
      <w:r w:rsidR="00183982">
        <w:rPr>
          <w:rFonts w:ascii="Trebuchet MS" w:hAnsi="Trebuchet MS"/>
        </w:rPr>
        <w:t xml:space="preserve"> el cambio climático como una de las prioridades de actuación dentro de la Estrategia </w:t>
      </w:r>
      <w:r w:rsidR="00C20DE2">
        <w:rPr>
          <w:rFonts w:ascii="Trebuchet MS" w:hAnsi="Trebuchet MS"/>
        </w:rPr>
        <w:t>A</w:t>
      </w:r>
      <w:r w:rsidR="00183982">
        <w:rPr>
          <w:rFonts w:ascii="Trebuchet MS" w:hAnsi="Trebuchet MS"/>
        </w:rPr>
        <w:t xml:space="preserve">mbiental de </w:t>
      </w:r>
      <w:r w:rsidR="00C20DE2">
        <w:rPr>
          <w:rFonts w:ascii="Trebuchet MS" w:hAnsi="Trebuchet MS"/>
        </w:rPr>
        <w:t>D</w:t>
      </w:r>
      <w:r w:rsidR="00183982">
        <w:rPr>
          <w:rFonts w:ascii="Trebuchet MS" w:hAnsi="Trebuchet MS"/>
        </w:rPr>
        <w:t xml:space="preserve">esarrollo </w:t>
      </w:r>
      <w:r w:rsidR="009557AE">
        <w:rPr>
          <w:rFonts w:ascii="Trebuchet MS" w:hAnsi="Trebuchet MS"/>
        </w:rPr>
        <w:t>S</w:t>
      </w:r>
      <w:r w:rsidR="00183982">
        <w:rPr>
          <w:rFonts w:ascii="Trebuchet MS" w:hAnsi="Trebuchet MS"/>
        </w:rPr>
        <w:t>ostenible 2002-2020</w:t>
      </w:r>
      <w:r w:rsidR="00C46946">
        <w:rPr>
          <w:rFonts w:ascii="Trebuchet MS" w:hAnsi="Trebuchet MS"/>
        </w:rPr>
        <w:t>.</w:t>
      </w:r>
      <w:r w:rsidRPr="00FF4BE0">
        <w:rPr>
          <w:rFonts w:ascii="Trebuchet MS" w:hAnsi="Trebuchet MS"/>
        </w:rPr>
        <w:t xml:space="preserve"> Posteriormente, el Plan Vasco de Lucha contra el Cambio Climático 2008-2012 contribuyó a una disminución del 10% de las emisiones respecto al año base (1990), a pesar de que la economía creciese un 67%, lo que supuso una mejora del 46% en términos de CO</w:t>
      </w:r>
      <w:r w:rsidRPr="003E6E34">
        <w:rPr>
          <w:rFonts w:ascii="Trebuchet MS" w:hAnsi="Trebuchet MS"/>
          <w:vertAlign w:val="subscript"/>
        </w:rPr>
        <w:t>2</w:t>
      </w:r>
      <w:r w:rsidRPr="00FF4BE0">
        <w:rPr>
          <w:rFonts w:ascii="Trebuchet MS" w:hAnsi="Trebuchet MS"/>
        </w:rPr>
        <w:t xml:space="preserve"> por unidad de PIB. Este Plan también permitió avanzar en el conocimiento de los </w:t>
      </w:r>
      <w:r w:rsidRPr="00FF4BE0">
        <w:rPr>
          <w:rFonts w:ascii="Trebuchet MS" w:hAnsi="Trebuchet MS"/>
        </w:rPr>
        <w:lastRenderedPageBreak/>
        <w:t>impactos del cambio climático en el País Vasco y el desarrollo de las primeras herramientas para hacerle frente.</w:t>
      </w:r>
    </w:p>
    <w:p w14:paraId="117302C2" w14:textId="7749EF0C" w:rsidR="000B6BAB" w:rsidRDefault="000B6BAB" w:rsidP="00FF4BE0">
      <w:pPr>
        <w:pStyle w:val="TextoJos"/>
        <w:spacing w:before="0" w:after="240" w:line="276" w:lineRule="auto"/>
        <w:ind w:firstLine="0"/>
        <w:rPr>
          <w:rFonts w:ascii="Trebuchet MS" w:hAnsi="Trebuchet MS"/>
        </w:rPr>
      </w:pPr>
      <w:r w:rsidRPr="00FF4BE0">
        <w:rPr>
          <w:rFonts w:ascii="Trebuchet MS" w:hAnsi="Trebuchet MS"/>
        </w:rPr>
        <w:t xml:space="preserve">El Programa Marco Ambiental de la CAPV 2020 fijó entre sus líneas de actuación el impulso de una economía competitiva baja en carbono. Entre las principales actuaciones se incluyó la elaboración de la </w:t>
      </w:r>
      <w:r w:rsidR="00F87CA5">
        <w:rPr>
          <w:rFonts w:ascii="Trebuchet MS" w:hAnsi="Trebuchet MS"/>
        </w:rPr>
        <w:t>Estrategia de Cambio Climático 2050 del País Vasco</w:t>
      </w:r>
      <w:r w:rsidRPr="00FF4BE0">
        <w:rPr>
          <w:rFonts w:ascii="Trebuchet MS" w:hAnsi="Trebuchet MS"/>
        </w:rPr>
        <w:t>.</w:t>
      </w:r>
    </w:p>
    <w:p w14:paraId="472E01E9" w14:textId="3DE6447B" w:rsidR="00164EDB" w:rsidRPr="00FF4BE0" w:rsidRDefault="00C20DE2" w:rsidP="00FF4BE0">
      <w:pPr>
        <w:pStyle w:val="TextoJos"/>
        <w:spacing w:before="0" w:after="240" w:line="276" w:lineRule="auto"/>
        <w:ind w:firstLine="0"/>
        <w:rPr>
          <w:rFonts w:ascii="Trebuchet MS" w:hAnsi="Trebuchet MS"/>
        </w:rPr>
      </w:pPr>
      <w:r>
        <w:rPr>
          <w:rFonts w:ascii="Trebuchet MS" w:hAnsi="Trebuchet MS"/>
        </w:rPr>
        <w:t>Por otro lado, l</w:t>
      </w:r>
      <w:r w:rsidR="008F3AD2">
        <w:rPr>
          <w:rFonts w:ascii="Trebuchet MS" w:hAnsi="Trebuchet MS"/>
        </w:rPr>
        <w:t>a política energética de Euskadi vincula el ámbito energético y el cambio climático a través de l</w:t>
      </w:r>
      <w:r w:rsidR="00164EDB">
        <w:rPr>
          <w:rFonts w:ascii="Trebuchet MS" w:hAnsi="Trebuchet MS"/>
        </w:rPr>
        <w:t xml:space="preserve">a Estrategia Energética de Euskadi 20/30, así como los instrumentos normativos </w:t>
      </w:r>
      <w:r w:rsidR="008F3AD2">
        <w:rPr>
          <w:rFonts w:ascii="Trebuchet MS" w:hAnsi="Trebuchet MS"/>
        </w:rPr>
        <w:t xml:space="preserve">de desarrollo </w:t>
      </w:r>
      <w:r w:rsidR="00164EDB">
        <w:rPr>
          <w:rFonts w:ascii="Trebuchet MS" w:hAnsi="Trebuchet MS"/>
        </w:rPr>
        <w:t xml:space="preserve">como el Decreto 178/2015 de 22 de septiembre, sobre la Sostenibilidad Energética del Sector Público de la CAPV y </w:t>
      </w:r>
      <w:r w:rsidR="00047826">
        <w:rPr>
          <w:rFonts w:ascii="Trebuchet MS" w:hAnsi="Trebuchet MS"/>
        </w:rPr>
        <w:t>Ley</w:t>
      </w:r>
      <w:r w:rsidR="00047826" w:rsidRPr="00047826">
        <w:rPr>
          <w:rFonts w:ascii="Trebuchet MS" w:hAnsi="Trebuchet MS"/>
        </w:rPr>
        <w:t xml:space="preserve"> 4/2019, de 21 de febrero, de Sostenibilidad Energética</w:t>
      </w:r>
      <w:r w:rsidR="00047826">
        <w:rPr>
          <w:rFonts w:ascii="Trebuchet MS" w:hAnsi="Trebuchet MS"/>
        </w:rPr>
        <w:t xml:space="preserve"> de la Comunidad Autónoma Vasca</w:t>
      </w:r>
      <w:r w:rsidR="0082139B">
        <w:rPr>
          <w:rFonts w:ascii="Trebuchet MS" w:hAnsi="Trebuchet MS"/>
        </w:rPr>
        <w:t>.</w:t>
      </w:r>
      <w:r w:rsidR="00007006">
        <w:rPr>
          <w:rFonts w:ascii="Trebuchet MS" w:hAnsi="Trebuchet MS"/>
        </w:rPr>
        <w:t xml:space="preserve"> </w:t>
      </w:r>
    </w:p>
    <w:p w14:paraId="5F8C13B5" w14:textId="7833763F" w:rsidR="00AC0C47" w:rsidRPr="00C81841" w:rsidRDefault="000B6BAB" w:rsidP="00482974">
      <w:pPr>
        <w:pStyle w:val="TextoJos"/>
        <w:spacing w:before="0" w:after="240" w:line="276" w:lineRule="auto"/>
        <w:ind w:firstLine="0"/>
      </w:pPr>
      <w:r w:rsidRPr="00482974">
        <w:rPr>
          <w:rFonts w:ascii="Trebuchet MS" w:hAnsi="Trebuchet MS"/>
        </w:rPr>
        <w:t>En junio de 2015</w:t>
      </w:r>
      <w:r w:rsidR="00A41287">
        <w:rPr>
          <w:rFonts w:ascii="Trebuchet MS" w:hAnsi="Trebuchet MS"/>
        </w:rPr>
        <w:t>,</w:t>
      </w:r>
      <w:r w:rsidRPr="00482974">
        <w:rPr>
          <w:rFonts w:ascii="Trebuchet MS" w:hAnsi="Trebuchet MS"/>
        </w:rPr>
        <w:t xml:space="preserve"> se aprueba en el Consejo del Gobierno Vasco la Estrategia de Cambio Climático </w:t>
      </w:r>
      <w:r w:rsidR="00C20DE2">
        <w:rPr>
          <w:rFonts w:ascii="Trebuchet MS" w:hAnsi="Trebuchet MS"/>
        </w:rPr>
        <w:t xml:space="preserve">2050 </w:t>
      </w:r>
      <w:r w:rsidRPr="00482974">
        <w:rPr>
          <w:rFonts w:ascii="Trebuchet MS" w:hAnsi="Trebuchet MS"/>
        </w:rPr>
        <w:t xml:space="preserve">del País Vasco, constituyéndose en el instrumento transversal, compartido por todos los </w:t>
      </w:r>
      <w:r w:rsidR="0082139B" w:rsidRPr="00482974">
        <w:rPr>
          <w:rFonts w:ascii="Trebuchet MS" w:hAnsi="Trebuchet MS"/>
        </w:rPr>
        <w:t xml:space="preserve">departamentos </w:t>
      </w:r>
      <w:r w:rsidRPr="00482974">
        <w:rPr>
          <w:rFonts w:ascii="Trebuchet MS" w:hAnsi="Trebuchet MS"/>
        </w:rPr>
        <w:t xml:space="preserve">del Gobierno y enlazado con las políticas </w:t>
      </w:r>
      <w:r w:rsidR="00BF2492" w:rsidRPr="00482974">
        <w:rPr>
          <w:rFonts w:ascii="Trebuchet MS" w:hAnsi="Trebuchet MS"/>
        </w:rPr>
        <w:t>que se impulsan</w:t>
      </w:r>
      <w:r w:rsidRPr="00482974">
        <w:rPr>
          <w:rFonts w:ascii="Trebuchet MS" w:hAnsi="Trebuchet MS"/>
        </w:rPr>
        <w:t xml:space="preserve"> en los tres territorios históricos y sus municipios, con el fin de caminar hacia una economía competitiva</w:t>
      </w:r>
      <w:r w:rsidR="00083624" w:rsidRPr="00482974">
        <w:rPr>
          <w:rFonts w:ascii="Trebuchet MS" w:hAnsi="Trebuchet MS"/>
        </w:rPr>
        <w:t xml:space="preserve"> baja</w:t>
      </w:r>
      <w:r w:rsidRPr="00482974">
        <w:rPr>
          <w:rFonts w:ascii="Trebuchet MS" w:hAnsi="Trebuchet MS"/>
        </w:rPr>
        <w:t xml:space="preserve"> en carbono y adaptada a los efectos climáticos</w:t>
      </w:r>
      <w:r w:rsidR="00AC0C47" w:rsidRPr="00482974">
        <w:rPr>
          <w:rFonts w:ascii="Trebuchet MS" w:hAnsi="Trebuchet MS"/>
        </w:rPr>
        <w:t xml:space="preserve"> y en sintonía con los esfuerzos y horizontes que maneja la Unión Europea en la materia, pero teniendo en cuenta la realidad de la sociedad </w:t>
      </w:r>
      <w:r w:rsidR="00C20DE2">
        <w:rPr>
          <w:rFonts w:ascii="Trebuchet MS" w:hAnsi="Trebuchet MS"/>
        </w:rPr>
        <w:t>del País Vasco</w:t>
      </w:r>
      <w:r w:rsidR="00AC0C47" w:rsidRPr="00482974">
        <w:rPr>
          <w:rFonts w:ascii="Trebuchet MS" w:hAnsi="Trebuchet MS"/>
        </w:rPr>
        <w:t>.</w:t>
      </w:r>
    </w:p>
    <w:p w14:paraId="1BDCFC22" w14:textId="2FD93339" w:rsidR="00AC0C47" w:rsidRPr="00C81841" w:rsidRDefault="00AC0C47" w:rsidP="00482974">
      <w:pPr>
        <w:pStyle w:val="TextoJos"/>
        <w:spacing w:before="0" w:after="240" w:line="276" w:lineRule="auto"/>
        <w:ind w:firstLine="0"/>
      </w:pPr>
      <w:r w:rsidRPr="00482974">
        <w:rPr>
          <w:rFonts w:ascii="Trebuchet MS" w:hAnsi="Trebuchet MS"/>
        </w:rPr>
        <w:t xml:space="preserve">La Estrategia se asienta sobre las premisas, de justicia social, administración ejemplar, apoyo a la innovación y a las oportunidades, cultura cero emisiones y flexibilidad para adaptar la toma de decisiones al conocimiento en constante evolución en materia de cambio climático.  </w:t>
      </w:r>
    </w:p>
    <w:p w14:paraId="30C98B7D" w14:textId="624E737A"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En mayo de 2016</w:t>
      </w:r>
      <w:r w:rsidR="00A41287">
        <w:rPr>
          <w:rFonts w:ascii="Trebuchet MS" w:hAnsi="Trebuchet MS"/>
        </w:rPr>
        <w:t>,</w:t>
      </w:r>
      <w:r w:rsidRPr="00FF4BE0">
        <w:rPr>
          <w:rFonts w:ascii="Trebuchet MS" w:hAnsi="Trebuchet MS"/>
        </w:rPr>
        <w:t xml:space="preserve"> el Gobierno Vasco</w:t>
      </w:r>
      <w:r w:rsidR="00164EDB">
        <w:rPr>
          <w:rFonts w:ascii="Trebuchet MS" w:hAnsi="Trebuchet MS"/>
        </w:rPr>
        <w:t xml:space="preserve"> asume los compromisos del </w:t>
      </w:r>
      <w:r w:rsidRPr="00FF4BE0">
        <w:rPr>
          <w:rFonts w:ascii="Trebuchet MS" w:hAnsi="Trebuchet MS"/>
        </w:rPr>
        <w:t xml:space="preserve">Acuerdo de París sobre el </w:t>
      </w:r>
      <w:r w:rsidR="00A41287">
        <w:rPr>
          <w:rFonts w:ascii="Trebuchet MS" w:hAnsi="Trebuchet MS"/>
        </w:rPr>
        <w:t>c</w:t>
      </w:r>
      <w:r w:rsidR="00A41287" w:rsidRPr="00FF4BE0">
        <w:rPr>
          <w:rFonts w:ascii="Trebuchet MS" w:hAnsi="Trebuchet MS"/>
        </w:rPr>
        <w:t xml:space="preserve">ambio </w:t>
      </w:r>
      <w:r w:rsidR="00A41287">
        <w:rPr>
          <w:rFonts w:ascii="Trebuchet MS" w:hAnsi="Trebuchet MS"/>
        </w:rPr>
        <w:t>c</w:t>
      </w:r>
      <w:r w:rsidR="00A41287" w:rsidRPr="00FF4BE0">
        <w:rPr>
          <w:rFonts w:ascii="Trebuchet MS" w:hAnsi="Trebuchet MS"/>
        </w:rPr>
        <w:t xml:space="preserve">limático </w:t>
      </w:r>
      <w:r w:rsidRPr="00FF4BE0">
        <w:rPr>
          <w:rFonts w:ascii="Trebuchet MS" w:hAnsi="Trebuchet MS"/>
        </w:rPr>
        <w:t xml:space="preserve">y los alcanzados por la comunidad internacional en relación con los </w:t>
      </w:r>
      <w:r w:rsidR="00A41287">
        <w:rPr>
          <w:rFonts w:ascii="Trebuchet MS" w:hAnsi="Trebuchet MS"/>
        </w:rPr>
        <w:t>ODS</w:t>
      </w:r>
      <w:r w:rsidRPr="00FF4BE0">
        <w:rPr>
          <w:rFonts w:ascii="Trebuchet MS" w:hAnsi="Trebuchet MS"/>
        </w:rPr>
        <w:t>, como hoja de ruta para las medidas relacionadas con el clima, a fin de reducir las emisiones y adaptarse al cambio climático</w:t>
      </w:r>
      <w:r w:rsidR="00F63935" w:rsidRPr="00FF4BE0">
        <w:rPr>
          <w:rFonts w:ascii="Trebuchet MS" w:hAnsi="Trebuchet MS"/>
        </w:rPr>
        <w:t>.</w:t>
      </w:r>
    </w:p>
    <w:p w14:paraId="1D64F48A" w14:textId="78785911" w:rsidR="00780718" w:rsidRPr="00FF4BE0" w:rsidRDefault="00780718" w:rsidP="00FF4BE0">
      <w:pPr>
        <w:pStyle w:val="TextoJos"/>
        <w:spacing w:before="0" w:after="240" w:line="276" w:lineRule="auto"/>
        <w:ind w:firstLine="0"/>
        <w:rPr>
          <w:rFonts w:ascii="Trebuchet MS" w:hAnsi="Trebuchet MS"/>
        </w:rPr>
      </w:pPr>
      <w:r w:rsidRPr="00FF4BE0">
        <w:rPr>
          <w:rFonts w:ascii="Trebuchet MS" w:hAnsi="Trebuchet MS"/>
        </w:rPr>
        <w:t>La limitación de emisiones de gases de efecto invernadero, el incremento de la capacidad de los sumideros de carbono, la evolución hacia una generación eléctrica más eficiente y con menos emisiones, la eficiencia energética y la estabilización en la generación de residuos son algunos de los logros de los últimos años.</w:t>
      </w:r>
    </w:p>
    <w:p w14:paraId="3EF918F8" w14:textId="31ACC67E" w:rsidR="000B6BAB" w:rsidRPr="00FF4BE0" w:rsidRDefault="000B6BAB" w:rsidP="00FF4BE0">
      <w:pPr>
        <w:pStyle w:val="TextoJos"/>
        <w:spacing w:before="0" w:after="240" w:line="276" w:lineRule="auto"/>
        <w:ind w:firstLine="0"/>
        <w:rPr>
          <w:rFonts w:ascii="Trebuchet MS" w:hAnsi="Trebuchet MS"/>
        </w:rPr>
      </w:pPr>
      <w:r w:rsidRPr="00EC1536">
        <w:rPr>
          <w:rFonts w:ascii="Trebuchet MS" w:hAnsi="Trebuchet MS"/>
        </w:rPr>
        <w:t>En la hoja de ruta marcada por la Estrategia de Cambio Climático</w:t>
      </w:r>
      <w:r w:rsidR="00A41287" w:rsidRPr="00EC1536">
        <w:rPr>
          <w:rFonts w:ascii="Trebuchet MS" w:hAnsi="Trebuchet MS"/>
        </w:rPr>
        <w:t xml:space="preserve"> 2050 del País Vasco</w:t>
      </w:r>
      <w:r w:rsidRPr="00EC1536">
        <w:rPr>
          <w:rFonts w:ascii="Trebuchet MS" w:hAnsi="Trebuchet MS"/>
        </w:rPr>
        <w:t xml:space="preserve">, los municipios resultan esenciales por su responsabilidad en determinadas áreas de actuación y por su cercanía </w:t>
      </w:r>
      <w:r w:rsidR="00A41287" w:rsidRPr="00EC1536">
        <w:rPr>
          <w:rFonts w:ascii="Trebuchet MS" w:hAnsi="Trebuchet MS"/>
        </w:rPr>
        <w:t xml:space="preserve">a </w:t>
      </w:r>
      <w:r w:rsidRPr="00EC1536">
        <w:rPr>
          <w:rFonts w:ascii="Trebuchet MS" w:hAnsi="Trebuchet MS"/>
        </w:rPr>
        <w:t xml:space="preserve">la ciudadanía. </w:t>
      </w:r>
      <w:r w:rsidR="00A41287" w:rsidRPr="00EC1536">
        <w:rPr>
          <w:rFonts w:ascii="Trebuchet MS" w:hAnsi="Trebuchet MS"/>
        </w:rPr>
        <w:t xml:space="preserve">La </w:t>
      </w:r>
      <w:r w:rsidRPr="00EC1536">
        <w:rPr>
          <w:rFonts w:ascii="Trebuchet MS" w:hAnsi="Trebuchet MS"/>
        </w:rPr>
        <w:t>implicación</w:t>
      </w:r>
      <w:r w:rsidR="00A41287" w:rsidRPr="00EC1536">
        <w:rPr>
          <w:rFonts w:ascii="Trebuchet MS" w:hAnsi="Trebuchet MS"/>
        </w:rPr>
        <w:t xml:space="preserve"> de los mismos</w:t>
      </w:r>
      <w:r w:rsidRPr="00EC1536">
        <w:rPr>
          <w:rFonts w:ascii="Trebuchet MS" w:hAnsi="Trebuchet MS"/>
        </w:rPr>
        <w:t xml:space="preserve"> en </w:t>
      </w:r>
      <w:r w:rsidR="00C46946" w:rsidRPr="00EC1536">
        <w:rPr>
          <w:rFonts w:ascii="Trebuchet MS" w:hAnsi="Trebuchet MS"/>
        </w:rPr>
        <w:t xml:space="preserve">materia </w:t>
      </w:r>
      <w:r w:rsidR="00C46946" w:rsidRPr="00EC1536">
        <w:rPr>
          <w:rFonts w:ascii="Trebuchet MS" w:hAnsi="Trebuchet MS"/>
        </w:rPr>
        <w:lastRenderedPageBreak/>
        <w:t>de</w:t>
      </w:r>
      <w:r w:rsidRPr="00EC1536">
        <w:rPr>
          <w:rFonts w:ascii="Trebuchet MS" w:hAnsi="Trebuchet MS"/>
        </w:rPr>
        <w:t xml:space="preserve"> cambio climático dentro de la Red Vasca de Municipios </w:t>
      </w:r>
      <w:r w:rsidR="00A41287" w:rsidRPr="00EC1536">
        <w:rPr>
          <w:rFonts w:ascii="Trebuchet MS" w:hAnsi="Trebuchet MS"/>
        </w:rPr>
        <w:t>Sostenibles</w:t>
      </w:r>
      <w:r w:rsidRPr="00EC1536">
        <w:rPr>
          <w:rFonts w:ascii="Trebuchet MS" w:hAnsi="Trebuchet MS"/>
        </w:rPr>
        <w:t>, Udalsarea</w:t>
      </w:r>
      <w:r w:rsidR="00007006" w:rsidRPr="00EC1536">
        <w:rPr>
          <w:rFonts w:ascii="Trebuchet MS" w:hAnsi="Trebuchet MS"/>
        </w:rPr>
        <w:t xml:space="preserve"> 2030</w:t>
      </w:r>
      <w:r w:rsidRPr="00EC1536">
        <w:rPr>
          <w:rFonts w:ascii="Trebuchet MS" w:hAnsi="Trebuchet MS"/>
        </w:rPr>
        <w:t>, ha permitido que</w:t>
      </w:r>
      <w:r w:rsidR="00007006" w:rsidRPr="00EC1536">
        <w:rPr>
          <w:rFonts w:ascii="Trebuchet MS" w:hAnsi="Trebuchet MS"/>
        </w:rPr>
        <w:t xml:space="preserve"> la mayoría de </w:t>
      </w:r>
      <w:r w:rsidR="00C46946" w:rsidRPr="00EC1536">
        <w:rPr>
          <w:rFonts w:ascii="Trebuchet MS" w:hAnsi="Trebuchet MS"/>
        </w:rPr>
        <w:t>municipios</w:t>
      </w:r>
      <w:r w:rsidRPr="00EC1536">
        <w:rPr>
          <w:rFonts w:ascii="Trebuchet MS" w:hAnsi="Trebuchet MS"/>
        </w:rPr>
        <w:t xml:space="preserve"> de los tres territorios históricos</w:t>
      </w:r>
      <w:r w:rsidR="009557AE">
        <w:rPr>
          <w:rFonts w:ascii="Trebuchet MS" w:hAnsi="Trebuchet MS"/>
        </w:rPr>
        <w:t>, así como las tres diputaciones forales,</w:t>
      </w:r>
      <w:r w:rsidRPr="00EC1536">
        <w:rPr>
          <w:rFonts w:ascii="Trebuchet MS" w:hAnsi="Trebuchet MS"/>
        </w:rPr>
        <w:t xml:space="preserve"> presentes en la red puedan liderar la </w:t>
      </w:r>
      <w:r w:rsidR="00C46946" w:rsidRPr="00EC1536">
        <w:rPr>
          <w:rFonts w:ascii="Trebuchet MS" w:hAnsi="Trebuchet MS"/>
        </w:rPr>
        <w:t>acción climática</w:t>
      </w:r>
      <w:r w:rsidRPr="00EC1536">
        <w:rPr>
          <w:rFonts w:ascii="Trebuchet MS" w:hAnsi="Trebuchet MS"/>
        </w:rPr>
        <w:t xml:space="preserve"> desde el ámbito local</w:t>
      </w:r>
      <w:r w:rsidR="009557AE">
        <w:rPr>
          <w:rFonts w:ascii="Trebuchet MS" w:hAnsi="Trebuchet MS"/>
        </w:rPr>
        <w:t xml:space="preserve"> y territorial</w:t>
      </w:r>
      <w:r w:rsidRPr="00EC1536">
        <w:rPr>
          <w:rFonts w:ascii="Trebuchet MS" w:hAnsi="Trebuchet MS"/>
        </w:rPr>
        <w:t>.</w:t>
      </w:r>
      <w:r w:rsidRPr="00FF4BE0">
        <w:rPr>
          <w:rFonts w:ascii="Trebuchet MS" w:hAnsi="Trebuchet MS"/>
        </w:rPr>
        <w:t xml:space="preserve"> </w:t>
      </w:r>
    </w:p>
    <w:p w14:paraId="43523411" w14:textId="2A3CB0FF" w:rsidR="000B6BAB" w:rsidRPr="00FF4BE0" w:rsidRDefault="000B6BAB" w:rsidP="00FF4BE0">
      <w:pPr>
        <w:pStyle w:val="TextoJos"/>
        <w:spacing w:before="0" w:after="240" w:line="276" w:lineRule="auto"/>
        <w:ind w:firstLine="0"/>
        <w:rPr>
          <w:rFonts w:ascii="Trebuchet MS" w:hAnsi="Trebuchet MS"/>
        </w:rPr>
      </w:pPr>
      <w:r w:rsidRPr="00FF4BE0">
        <w:rPr>
          <w:rFonts w:ascii="Trebuchet MS" w:hAnsi="Trebuchet MS"/>
        </w:rPr>
        <w:t xml:space="preserve">Las regiones desempeñan un papel fundamental en </w:t>
      </w:r>
      <w:r w:rsidR="00C46946">
        <w:rPr>
          <w:rFonts w:ascii="Trebuchet MS" w:hAnsi="Trebuchet MS"/>
        </w:rPr>
        <w:t>materia de</w:t>
      </w:r>
      <w:r w:rsidRPr="00FF4BE0">
        <w:rPr>
          <w:rFonts w:ascii="Trebuchet MS" w:hAnsi="Trebuchet MS"/>
        </w:rPr>
        <w:t xml:space="preserve"> cambio climático ya que se estima que gestionan </w:t>
      </w:r>
      <w:r w:rsidR="00283BCF">
        <w:rPr>
          <w:rFonts w:ascii="Trebuchet MS" w:hAnsi="Trebuchet MS"/>
        </w:rPr>
        <w:t>el</w:t>
      </w:r>
      <w:r w:rsidR="00283BCF" w:rsidRPr="00FF4BE0">
        <w:rPr>
          <w:rFonts w:ascii="Trebuchet MS" w:hAnsi="Trebuchet MS"/>
        </w:rPr>
        <w:t xml:space="preserve"> </w:t>
      </w:r>
      <w:r w:rsidRPr="00FF4BE0">
        <w:rPr>
          <w:rFonts w:ascii="Trebuchet MS" w:hAnsi="Trebuchet MS"/>
        </w:rPr>
        <w:t xml:space="preserve">80% de las actuaciones que pueden emprenderse en </w:t>
      </w:r>
      <w:r w:rsidR="00C46946">
        <w:rPr>
          <w:rFonts w:ascii="Trebuchet MS" w:hAnsi="Trebuchet MS"/>
        </w:rPr>
        <w:t>este ámbito</w:t>
      </w:r>
      <w:r w:rsidRPr="00FF4BE0">
        <w:rPr>
          <w:rFonts w:ascii="Trebuchet MS" w:hAnsi="Trebuchet MS"/>
        </w:rPr>
        <w:t>. Con el fin de compartir experiencias y fomentar la cooperación en materia de cambio climático, Euskadi está presente</w:t>
      </w:r>
      <w:r w:rsidR="00780718" w:rsidRPr="00FF4BE0">
        <w:rPr>
          <w:rFonts w:ascii="Trebuchet MS" w:hAnsi="Trebuchet MS"/>
        </w:rPr>
        <w:t xml:space="preserve"> de manera activa y formando parte de sus órganos de gobierno en las principales redes internacionales de gobiernos regionales</w:t>
      </w:r>
      <w:r w:rsidR="009557AE">
        <w:rPr>
          <w:rFonts w:ascii="Trebuchet MS" w:hAnsi="Trebuchet MS"/>
        </w:rPr>
        <w:t xml:space="preserve"> y locales</w:t>
      </w:r>
      <w:r w:rsidR="00780718" w:rsidRPr="00FF4BE0">
        <w:rPr>
          <w:rFonts w:ascii="Trebuchet MS" w:hAnsi="Trebuchet MS"/>
        </w:rPr>
        <w:t xml:space="preserve">. </w:t>
      </w:r>
    </w:p>
    <w:p w14:paraId="1AEABED7" w14:textId="10BD1FAE" w:rsidR="00780718" w:rsidRPr="00FF4BE0" w:rsidRDefault="00AF563B" w:rsidP="00FF4BE0">
      <w:pPr>
        <w:pStyle w:val="TextoJos"/>
        <w:spacing w:before="0" w:after="240" w:line="276" w:lineRule="auto"/>
        <w:ind w:firstLine="0"/>
        <w:rPr>
          <w:rFonts w:ascii="Trebuchet MS" w:hAnsi="Trebuchet MS"/>
        </w:rPr>
      </w:pPr>
      <w:r w:rsidRPr="00FF4BE0">
        <w:rPr>
          <w:rFonts w:ascii="Trebuchet MS" w:hAnsi="Trebuchet MS"/>
        </w:rPr>
        <w:t xml:space="preserve">La sociedad </w:t>
      </w:r>
      <w:r w:rsidR="00283BCF">
        <w:rPr>
          <w:rFonts w:ascii="Trebuchet MS" w:hAnsi="Trebuchet MS"/>
        </w:rPr>
        <w:t>del País Vasco</w:t>
      </w:r>
      <w:r w:rsidR="00283BCF" w:rsidRPr="00FF4BE0">
        <w:rPr>
          <w:rFonts w:ascii="Trebuchet MS" w:hAnsi="Trebuchet MS"/>
        </w:rPr>
        <w:t xml:space="preserve"> </w:t>
      </w:r>
      <w:r w:rsidR="00632418">
        <w:rPr>
          <w:rFonts w:ascii="Trebuchet MS" w:hAnsi="Trebuchet MS"/>
        </w:rPr>
        <w:t>apuesta por</w:t>
      </w:r>
      <w:r w:rsidRPr="00FF4BE0">
        <w:rPr>
          <w:rFonts w:ascii="Trebuchet MS" w:hAnsi="Trebuchet MS"/>
        </w:rPr>
        <w:t xml:space="preserve"> una economía</w:t>
      </w:r>
      <w:r w:rsidR="00007006">
        <w:rPr>
          <w:rFonts w:ascii="Trebuchet MS" w:hAnsi="Trebuchet MS"/>
        </w:rPr>
        <w:t xml:space="preserve"> </w:t>
      </w:r>
      <w:r w:rsidR="00632418" w:rsidRPr="00632418">
        <w:rPr>
          <w:rFonts w:ascii="Trebuchet MS" w:hAnsi="Trebuchet MS"/>
        </w:rPr>
        <w:t>próspera, moderna, competitiva y neutra</w:t>
      </w:r>
      <w:r w:rsidR="00632418">
        <w:rPr>
          <w:rFonts w:ascii="Trebuchet MS" w:hAnsi="Trebuchet MS"/>
        </w:rPr>
        <w:t xml:space="preserve"> </w:t>
      </w:r>
      <w:r w:rsidR="009557AE">
        <w:rPr>
          <w:rFonts w:ascii="Trebuchet MS" w:hAnsi="Trebuchet MS"/>
        </w:rPr>
        <w:t xml:space="preserve">en carbono </w:t>
      </w:r>
      <w:r w:rsidRPr="00FF4BE0">
        <w:rPr>
          <w:rFonts w:ascii="Trebuchet MS" w:hAnsi="Trebuchet MS"/>
        </w:rPr>
        <w:t xml:space="preserve">y </w:t>
      </w:r>
      <w:r w:rsidR="00632418">
        <w:rPr>
          <w:rFonts w:ascii="Trebuchet MS" w:hAnsi="Trebuchet MS"/>
        </w:rPr>
        <w:t>por</w:t>
      </w:r>
      <w:r w:rsidR="00632418" w:rsidRPr="00FF4BE0">
        <w:rPr>
          <w:rFonts w:ascii="Trebuchet MS" w:hAnsi="Trebuchet MS"/>
        </w:rPr>
        <w:t xml:space="preserve"> </w:t>
      </w:r>
      <w:r w:rsidRPr="00FF4BE0">
        <w:rPr>
          <w:rFonts w:ascii="Trebuchet MS" w:hAnsi="Trebuchet MS"/>
        </w:rPr>
        <w:t>lograr un desarrollo sostenible</w:t>
      </w:r>
      <w:r w:rsidR="00632418">
        <w:rPr>
          <w:rFonts w:ascii="Trebuchet MS" w:hAnsi="Trebuchet MS"/>
        </w:rPr>
        <w:t xml:space="preserve">, que debe basarse en </w:t>
      </w:r>
      <w:r w:rsidRPr="00FF4BE0">
        <w:rPr>
          <w:rFonts w:ascii="Trebuchet MS" w:hAnsi="Trebuchet MS"/>
        </w:rPr>
        <w:t xml:space="preserve">una política de </w:t>
      </w:r>
      <w:r w:rsidR="009557AE">
        <w:rPr>
          <w:rFonts w:ascii="Trebuchet MS" w:hAnsi="Trebuchet MS"/>
        </w:rPr>
        <w:t xml:space="preserve">acción frente al </w:t>
      </w:r>
      <w:r w:rsidRPr="00FF4BE0">
        <w:rPr>
          <w:rFonts w:ascii="Trebuchet MS" w:hAnsi="Trebuchet MS"/>
        </w:rPr>
        <w:t xml:space="preserve">cambio climático </w:t>
      </w:r>
      <w:r w:rsidR="00632418">
        <w:rPr>
          <w:rFonts w:ascii="Trebuchet MS" w:hAnsi="Trebuchet MS"/>
        </w:rPr>
        <w:t>derivada de</w:t>
      </w:r>
      <w:r w:rsidRPr="00FF4BE0">
        <w:rPr>
          <w:rFonts w:ascii="Trebuchet MS" w:hAnsi="Trebuchet MS"/>
        </w:rPr>
        <w:t xml:space="preserve">l conocimiento, que </w:t>
      </w:r>
      <w:r w:rsidR="00632418">
        <w:rPr>
          <w:rFonts w:ascii="Trebuchet MS" w:hAnsi="Trebuchet MS"/>
        </w:rPr>
        <w:t>permita</w:t>
      </w:r>
      <w:r w:rsidRPr="00FF4BE0">
        <w:rPr>
          <w:rFonts w:ascii="Trebuchet MS" w:hAnsi="Trebuchet MS"/>
        </w:rPr>
        <w:t xml:space="preserve"> aprovechar las oportunidades que ofrecen la innovación y el desarrollo tecnológico. </w:t>
      </w:r>
    </w:p>
    <w:p w14:paraId="5EDE6826" w14:textId="69A28048" w:rsidR="00780718" w:rsidRPr="00FF4BE0" w:rsidRDefault="00780718" w:rsidP="00FF4BE0">
      <w:pPr>
        <w:pStyle w:val="TextoJos"/>
        <w:spacing w:before="0" w:after="240" w:line="276" w:lineRule="auto"/>
        <w:ind w:firstLine="0"/>
        <w:rPr>
          <w:rFonts w:ascii="Trebuchet MS" w:hAnsi="Trebuchet MS"/>
        </w:rPr>
      </w:pPr>
      <w:r w:rsidRPr="00FF4BE0">
        <w:rPr>
          <w:rFonts w:ascii="Trebuchet MS" w:hAnsi="Trebuchet MS"/>
        </w:rPr>
        <w:t xml:space="preserve">Euskadi ha asumido un papel de liderazgo, que involucra a todas las </w:t>
      </w:r>
      <w:r w:rsidR="0082139B">
        <w:rPr>
          <w:rFonts w:ascii="Trebuchet MS" w:hAnsi="Trebuchet MS"/>
        </w:rPr>
        <w:t>a</w:t>
      </w:r>
      <w:r w:rsidR="0082139B" w:rsidRPr="00FF4BE0">
        <w:rPr>
          <w:rFonts w:ascii="Trebuchet MS" w:hAnsi="Trebuchet MS"/>
        </w:rPr>
        <w:t xml:space="preserve">dministraciones </w:t>
      </w:r>
      <w:r w:rsidR="0082139B">
        <w:rPr>
          <w:rFonts w:ascii="Trebuchet MS" w:hAnsi="Trebuchet MS"/>
        </w:rPr>
        <w:t>p</w:t>
      </w:r>
      <w:r w:rsidR="0082139B" w:rsidRPr="00FF4BE0">
        <w:rPr>
          <w:rFonts w:ascii="Trebuchet MS" w:hAnsi="Trebuchet MS"/>
        </w:rPr>
        <w:t>úblicas</w:t>
      </w:r>
      <w:r w:rsidR="00047826">
        <w:rPr>
          <w:rFonts w:ascii="Trebuchet MS" w:hAnsi="Trebuchet MS"/>
        </w:rPr>
        <w:t xml:space="preserve"> vascas</w:t>
      </w:r>
      <w:r w:rsidRPr="00FF4BE0">
        <w:rPr>
          <w:rFonts w:ascii="Trebuchet MS" w:hAnsi="Trebuchet MS"/>
        </w:rPr>
        <w:t>, agentes y ciudadanía, creando un espacio de gobernanza</w:t>
      </w:r>
      <w:r w:rsidR="00F87CA5">
        <w:rPr>
          <w:rFonts w:ascii="Trebuchet MS" w:hAnsi="Trebuchet MS"/>
        </w:rPr>
        <w:t xml:space="preserve"> climática</w:t>
      </w:r>
      <w:r w:rsidRPr="00FF4BE0">
        <w:rPr>
          <w:rFonts w:ascii="Trebuchet MS" w:hAnsi="Trebuchet MS"/>
        </w:rPr>
        <w:t xml:space="preserve"> para que cada cual</w:t>
      </w:r>
      <w:r w:rsidR="00632418">
        <w:rPr>
          <w:rFonts w:ascii="Trebuchet MS" w:hAnsi="Trebuchet MS"/>
        </w:rPr>
        <w:t>,</w:t>
      </w:r>
      <w:r w:rsidRPr="00FF4BE0">
        <w:rPr>
          <w:rFonts w:ascii="Trebuchet MS" w:hAnsi="Trebuchet MS"/>
        </w:rPr>
        <w:t xml:space="preserve"> desde su respectivo ámbito territorial y competencial</w:t>
      </w:r>
      <w:r w:rsidR="00632418">
        <w:rPr>
          <w:rFonts w:ascii="Trebuchet MS" w:hAnsi="Trebuchet MS"/>
        </w:rPr>
        <w:t>,</w:t>
      </w:r>
      <w:r w:rsidRPr="00FF4BE0">
        <w:rPr>
          <w:rFonts w:ascii="Trebuchet MS" w:hAnsi="Trebuchet MS"/>
        </w:rPr>
        <w:t xml:space="preserve"> trabaje en un régimen de corresponsabilidad y colaboración institucional. </w:t>
      </w:r>
    </w:p>
    <w:p w14:paraId="434007D7" w14:textId="7CCC3A91" w:rsidR="00780718" w:rsidRPr="00FF4BE0" w:rsidRDefault="00780718" w:rsidP="00FF4BE0">
      <w:pPr>
        <w:pStyle w:val="TextoJos"/>
        <w:spacing w:before="0" w:after="240" w:line="276" w:lineRule="auto"/>
        <w:ind w:firstLine="0"/>
        <w:rPr>
          <w:rFonts w:ascii="Trebuchet MS" w:hAnsi="Trebuchet MS"/>
        </w:rPr>
      </w:pPr>
      <w:r w:rsidRPr="00FF4BE0">
        <w:rPr>
          <w:rFonts w:ascii="Trebuchet MS" w:hAnsi="Trebuchet MS"/>
        </w:rPr>
        <w:t xml:space="preserve">Esta </w:t>
      </w:r>
      <w:r w:rsidR="00F87CA5">
        <w:rPr>
          <w:rFonts w:ascii="Trebuchet MS" w:hAnsi="Trebuchet MS"/>
        </w:rPr>
        <w:t>l</w:t>
      </w:r>
      <w:r w:rsidRPr="00FF4BE0">
        <w:rPr>
          <w:rFonts w:ascii="Trebuchet MS" w:hAnsi="Trebuchet MS"/>
        </w:rPr>
        <w:t>ey pretende reforzar ese liderazgo estableciendo un marco de gobernanza</w:t>
      </w:r>
      <w:r w:rsidR="00F87CA5">
        <w:rPr>
          <w:rFonts w:ascii="Trebuchet MS" w:hAnsi="Trebuchet MS"/>
        </w:rPr>
        <w:t xml:space="preserve"> climática</w:t>
      </w:r>
      <w:r w:rsidRPr="00FF4BE0">
        <w:rPr>
          <w:rFonts w:ascii="Trebuchet MS" w:hAnsi="Trebuchet MS"/>
        </w:rPr>
        <w:t xml:space="preserve"> y de actuación a largo plazo que facilite la transición </w:t>
      </w:r>
      <w:r w:rsidR="00F54E62">
        <w:rPr>
          <w:rFonts w:ascii="Trebuchet MS" w:hAnsi="Trebuchet MS"/>
        </w:rPr>
        <w:t>hacia</w:t>
      </w:r>
      <w:r w:rsidRPr="00FF4BE0">
        <w:rPr>
          <w:rFonts w:ascii="Trebuchet MS" w:hAnsi="Trebuchet MS"/>
        </w:rPr>
        <w:t xml:space="preserve"> </w:t>
      </w:r>
      <w:r w:rsidR="00632418">
        <w:rPr>
          <w:rFonts w:ascii="Trebuchet MS" w:hAnsi="Trebuchet MS"/>
        </w:rPr>
        <w:t>un territorio</w:t>
      </w:r>
      <w:r w:rsidRPr="00FF4BE0">
        <w:rPr>
          <w:rFonts w:ascii="Trebuchet MS" w:hAnsi="Trebuchet MS"/>
        </w:rPr>
        <w:t xml:space="preserve"> </w:t>
      </w:r>
      <w:r w:rsidR="00632418" w:rsidRPr="00FF4BE0">
        <w:rPr>
          <w:rFonts w:ascii="Trebuchet MS" w:hAnsi="Trebuchet MS"/>
        </w:rPr>
        <w:t>neutr</w:t>
      </w:r>
      <w:r w:rsidR="00632418">
        <w:rPr>
          <w:rFonts w:ascii="Trebuchet MS" w:hAnsi="Trebuchet MS"/>
        </w:rPr>
        <w:t>o</w:t>
      </w:r>
      <w:r w:rsidR="00632418" w:rsidRPr="00FF4BE0">
        <w:rPr>
          <w:rFonts w:ascii="Trebuchet MS" w:hAnsi="Trebuchet MS"/>
        </w:rPr>
        <w:t xml:space="preserve"> </w:t>
      </w:r>
      <w:r w:rsidRPr="00FF4BE0">
        <w:rPr>
          <w:rFonts w:ascii="Trebuchet MS" w:hAnsi="Trebuchet MS"/>
        </w:rPr>
        <w:t xml:space="preserve">en carbono y </w:t>
      </w:r>
      <w:r w:rsidR="00632418">
        <w:rPr>
          <w:rFonts w:ascii="Trebuchet MS" w:hAnsi="Trebuchet MS"/>
        </w:rPr>
        <w:t>resiliente al cambio climático</w:t>
      </w:r>
      <w:r w:rsidRPr="00FF4BE0">
        <w:rPr>
          <w:rFonts w:ascii="Trebuchet MS" w:hAnsi="Trebuchet MS"/>
        </w:rPr>
        <w:t>.</w:t>
      </w:r>
    </w:p>
    <w:p w14:paraId="5C627A8E" w14:textId="18E924AA" w:rsidR="00F63935" w:rsidRPr="00FF4BE0" w:rsidRDefault="00780718" w:rsidP="00FF4BE0">
      <w:pPr>
        <w:pStyle w:val="TextoJos"/>
        <w:spacing w:before="0" w:after="240" w:line="276" w:lineRule="auto"/>
        <w:ind w:firstLine="0"/>
        <w:jc w:val="center"/>
        <w:rPr>
          <w:rFonts w:ascii="Trebuchet MS" w:hAnsi="Trebuchet MS"/>
        </w:rPr>
      </w:pPr>
      <w:r w:rsidRPr="00FF4BE0">
        <w:rPr>
          <w:rFonts w:ascii="Trebuchet MS" w:hAnsi="Trebuchet MS"/>
        </w:rPr>
        <w:t>III</w:t>
      </w:r>
    </w:p>
    <w:p w14:paraId="0780B232" w14:textId="508D03FF" w:rsidR="00F049D2" w:rsidRPr="00FF4BE0" w:rsidRDefault="00F049D2" w:rsidP="00FF4BE0">
      <w:pPr>
        <w:pStyle w:val="TextoJos"/>
        <w:spacing w:before="0" w:after="240" w:line="276" w:lineRule="auto"/>
        <w:ind w:firstLine="0"/>
        <w:rPr>
          <w:rFonts w:ascii="Trebuchet MS" w:hAnsi="Trebuchet MS"/>
        </w:rPr>
      </w:pPr>
      <w:r w:rsidRPr="00FF4BE0">
        <w:rPr>
          <w:rFonts w:ascii="Trebuchet MS" w:hAnsi="Trebuchet MS"/>
        </w:rPr>
        <w:t xml:space="preserve">Esta ley se estructura en </w:t>
      </w:r>
      <w:r w:rsidR="00C5651B">
        <w:rPr>
          <w:rFonts w:ascii="Trebuchet MS" w:hAnsi="Trebuchet MS"/>
        </w:rPr>
        <w:t>seis</w:t>
      </w:r>
      <w:r w:rsidRPr="00FF4BE0">
        <w:rPr>
          <w:rFonts w:ascii="Trebuchet MS" w:hAnsi="Trebuchet MS"/>
        </w:rPr>
        <w:t xml:space="preserve"> capítulos</w:t>
      </w:r>
      <w:r w:rsidR="00083624" w:rsidRPr="002C164A">
        <w:rPr>
          <w:rFonts w:ascii="Trebuchet MS" w:hAnsi="Trebuchet MS"/>
        </w:rPr>
        <w:t>, 1</w:t>
      </w:r>
      <w:r w:rsidR="002C164A" w:rsidRPr="002C164A">
        <w:rPr>
          <w:rFonts w:ascii="Trebuchet MS" w:hAnsi="Trebuchet MS"/>
        </w:rPr>
        <w:t>0</w:t>
      </w:r>
      <w:r w:rsidR="00083624" w:rsidRPr="002C164A">
        <w:rPr>
          <w:rFonts w:ascii="Trebuchet MS" w:hAnsi="Trebuchet MS"/>
        </w:rPr>
        <w:t xml:space="preserve"> disposiciones adicionales, </w:t>
      </w:r>
      <w:r w:rsidR="002C164A" w:rsidRPr="002C164A">
        <w:rPr>
          <w:rFonts w:ascii="Trebuchet MS" w:hAnsi="Trebuchet MS"/>
        </w:rPr>
        <w:t>1 disposición</w:t>
      </w:r>
      <w:r w:rsidR="00083624" w:rsidRPr="002C164A">
        <w:rPr>
          <w:rFonts w:ascii="Trebuchet MS" w:hAnsi="Trebuchet MS"/>
        </w:rPr>
        <w:t xml:space="preserve"> transitoria y 2 disposiciones finales.</w:t>
      </w:r>
      <w:r w:rsidR="00083624">
        <w:rPr>
          <w:rFonts w:ascii="Trebuchet MS" w:hAnsi="Trebuchet MS"/>
        </w:rPr>
        <w:t xml:space="preserve"> </w:t>
      </w:r>
    </w:p>
    <w:p w14:paraId="1991A8EF" w14:textId="5ED53683" w:rsidR="00691DC4"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b/>
        </w:rPr>
        <w:t>El capítulo prim</w:t>
      </w:r>
      <w:r w:rsidR="00691DC4" w:rsidRPr="00FF4BE0">
        <w:rPr>
          <w:rFonts w:ascii="Trebuchet MS" w:hAnsi="Trebuchet MS"/>
          <w:b/>
        </w:rPr>
        <w:t>ero</w:t>
      </w:r>
      <w:r w:rsidR="00691DC4" w:rsidRPr="00FF4BE0">
        <w:rPr>
          <w:rFonts w:ascii="Trebuchet MS" w:hAnsi="Trebuchet MS"/>
        </w:rPr>
        <w:t xml:space="preserve"> </w:t>
      </w:r>
      <w:r w:rsidR="006255E5" w:rsidRPr="00FF4BE0">
        <w:rPr>
          <w:rFonts w:ascii="Trebuchet MS" w:hAnsi="Trebuchet MS"/>
        </w:rPr>
        <w:t>fija</w:t>
      </w:r>
      <w:r w:rsidR="00F049D2" w:rsidRPr="00FF4BE0">
        <w:rPr>
          <w:rFonts w:ascii="Trebuchet MS" w:hAnsi="Trebuchet MS"/>
        </w:rPr>
        <w:t xml:space="preserve"> el objeto, el ámbito de aplicación y los principios de esta </w:t>
      </w:r>
      <w:r w:rsidR="00F87CA5">
        <w:rPr>
          <w:rFonts w:ascii="Trebuchet MS" w:hAnsi="Trebuchet MS"/>
        </w:rPr>
        <w:t>l</w:t>
      </w:r>
      <w:r w:rsidR="00F049D2" w:rsidRPr="00FF4BE0">
        <w:rPr>
          <w:rFonts w:ascii="Trebuchet MS" w:hAnsi="Trebuchet MS"/>
        </w:rPr>
        <w:t>ey que debe impulsar el cambio en todas las administraciones</w:t>
      </w:r>
      <w:r w:rsidR="00047826">
        <w:rPr>
          <w:rFonts w:ascii="Trebuchet MS" w:hAnsi="Trebuchet MS"/>
        </w:rPr>
        <w:t xml:space="preserve"> públicas vascas</w:t>
      </w:r>
      <w:r w:rsidR="00F049D2" w:rsidRPr="00FF4BE0">
        <w:rPr>
          <w:rFonts w:ascii="Trebuchet MS" w:hAnsi="Trebuchet MS"/>
        </w:rPr>
        <w:t xml:space="preserve">, empresas y ciudadanía de Euskadi para conseguir reducir </w:t>
      </w:r>
      <w:r w:rsidR="001D1372" w:rsidRPr="00FF4BE0">
        <w:rPr>
          <w:rFonts w:ascii="Trebuchet MS" w:hAnsi="Trebuchet MS"/>
        </w:rPr>
        <w:t>las emisiones</w:t>
      </w:r>
      <w:r w:rsidR="00691DC4" w:rsidRPr="00FF4BE0">
        <w:rPr>
          <w:rFonts w:ascii="Trebuchet MS" w:hAnsi="Trebuchet MS"/>
        </w:rPr>
        <w:t xml:space="preserve"> de </w:t>
      </w:r>
      <w:r w:rsidR="00451BAA">
        <w:rPr>
          <w:rFonts w:ascii="Trebuchet MS" w:hAnsi="Trebuchet MS"/>
        </w:rPr>
        <w:t>g</w:t>
      </w:r>
      <w:r w:rsidR="00691DC4" w:rsidRPr="00FF4BE0">
        <w:rPr>
          <w:rFonts w:ascii="Trebuchet MS" w:hAnsi="Trebuchet MS"/>
        </w:rPr>
        <w:t xml:space="preserve">ases de </w:t>
      </w:r>
      <w:r w:rsidR="00451BAA">
        <w:rPr>
          <w:rFonts w:ascii="Trebuchet MS" w:hAnsi="Trebuchet MS"/>
        </w:rPr>
        <w:t>e</w:t>
      </w:r>
      <w:r w:rsidR="00691DC4" w:rsidRPr="00FF4BE0">
        <w:rPr>
          <w:rFonts w:ascii="Trebuchet MS" w:hAnsi="Trebuchet MS"/>
        </w:rPr>
        <w:t xml:space="preserve">fecto </w:t>
      </w:r>
      <w:r w:rsidR="00451BAA">
        <w:rPr>
          <w:rFonts w:ascii="Trebuchet MS" w:hAnsi="Trebuchet MS"/>
        </w:rPr>
        <w:t>i</w:t>
      </w:r>
      <w:r w:rsidR="00691DC4" w:rsidRPr="00FF4BE0">
        <w:rPr>
          <w:rFonts w:ascii="Trebuchet MS" w:hAnsi="Trebuchet MS"/>
        </w:rPr>
        <w:t xml:space="preserve">nvernadero y </w:t>
      </w:r>
      <w:r w:rsidR="00FD0A5C" w:rsidRPr="00FF4BE0">
        <w:rPr>
          <w:rFonts w:ascii="Trebuchet MS" w:hAnsi="Trebuchet MS"/>
        </w:rPr>
        <w:t xml:space="preserve">el tránsito </w:t>
      </w:r>
      <w:r w:rsidR="00691DC4" w:rsidRPr="00FF4BE0">
        <w:rPr>
          <w:rFonts w:ascii="Trebuchet MS" w:hAnsi="Trebuchet MS"/>
        </w:rPr>
        <w:t>hacia una economía neutra en carbono en el horizonte 2050</w:t>
      </w:r>
      <w:r w:rsidR="00F049D2" w:rsidRPr="00FF4BE0">
        <w:rPr>
          <w:rFonts w:ascii="Trebuchet MS" w:hAnsi="Trebuchet MS"/>
        </w:rPr>
        <w:t xml:space="preserve"> así como</w:t>
      </w:r>
      <w:r w:rsidR="00FD0A5C" w:rsidRPr="00FF4BE0">
        <w:rPr>
          <w:rFonts w:ascii="Trebuchet MS" w:hAnsi="Trebuchet MS"/>
        </w:rPr>
        <w:t xml:space="preserve"> la gestión de los riesgos climáticos mediante la </w:t>
      </w:r>
      <w:r w:rsidR="00451BAA">
        <w:rPr>
          <w:rFonts w:ascii="Trebuchet MS" w:hAnsi="Trebuchet MS"/>
        </w:rPr>
        <w:t xml:space="preserve">implantación de medidas de </w:t>
      </w:r>
      <w:r w:rsidR="00FD0A5C" w:rsidRPr="00FF4BE0">
        <w:rPr>
          <w:rFonts w:ascii="Trebuchet MS" w:hAnsi="Trebuchet MS"/>
        </w:rPr>
        <w:t xml:space="preserve">adaptación </w:t>
      </w:r>
      <w:r w:rsidR="00451BAA">
        <w:rPr>
          <w:rFonts w:ascii="Trebuchet MS" w:hAnsi="Trebuchet MS"/>
        </w:rPr>
        <w:t>que hagan que nuestro territorio sea resiliente</w:t>
      </w:r>
      <w:r w:rsidR="00FD0A5C" w:rsidRPr="00FF4BE0">
        <w:rPr>
          <w:rFonts w:ascii="Trebuchet MS" w:hAnsi="Trebuchet MS"/>
        </w:rPr>
        <w:t>, todo ello</w:t>
      </w:r>
      <w:r w:rsidR="00451BAA">
        <w:rPr>
          <w:rFonts w:ascii="Trebuchet MS" w:hAnsi="Trebuchet MS"/>
        </w:rPr>
        <w:t>,</w:t>
      </w:r>
      <w:r w:rsidR="00FD0A5C" w:rsidRPr="00FF4BE0">
        <w:rPr>
          <w:rFonts w:ascii="Trebuchet MS" w:hAnsi="Trebuchet MS"/>
        </w:rPr>
        <w:t xml:space="preserve"> mediante la definición </w:t>
      </w:r>
      <w:r w:rsidR="00780718" w:rsidRPr="00FF4BE0">
        <w:rPr>
          <w:rFonts w:ascii="Trebuchet MS" w:hAnsi="Trebuchet MS"/>
        </w:rPr>
        <w:t xml:space="preserve">de un </w:t>
      </w:r>
      <w:r w:rsidR="00FD0A5C" w:rsidRPr="00FF4BE0">
        <w:rPr>
          <w:rFonts w:ascii="Trebuchet MS" w:hAnsi="Trebuchet MS"/>
        </w:rPr>
        <w:t>marco de gobernanza</w:t>
      </w:r>
      <w:r w:rsidR="00F87CA5">
        <w:rPr>
          <w:rFonts w:ascii="Trebuchet MS" w:hAnsi="Trebuchet MS"/>
        </w:rPr>
        <w:t xml:space="preserve"> climática</w:t>
      </w:r>
      <w:r w:rsidR="00FD0A5C" w:rsidRPr="00FF4BE0">
        <w:rPr>
          <w:rFonts w:ascii="Trebuchet MS" w:hAnsi="Trebuchet MS"/>
        </w:rPr>
        <w:t xml:space="preserve"> </w:t>
      </w:r>
      <w:r w:rsidR="00780718" w:rsidRPr="00FF4BE0">
        <w:rPr>
          <w:rFonts w:ascii="Trebuchet MS" w:hAnsi="Trebuchet MS"/>
        </w:rPr>
        <w:t>que</w:t>
      </w:r>
      <w:r w:rsidR="00FD0A5C" w:rsidRPr="00FF4BE0">
        <w:rPr>
          <w:rFonts w:ascii="Trebuchet MS" w:hAnsi="Trebuchet MS"/>
        </w:rPr>
        <w:t xml:space="preserve"> garanti</w:t>
      </w:r>
      <w:r w:rsidR="00780718" w:rsidRPr="00FF4BE0">
        <w:rPr>
          <w:rFonts w:ascii="Trebuchet MS" w:hAnsi="Trebuchet MS"/>
        </w:rPr>
        <w:t>ce</w:t>
      </w:r>
      <w:r w:rsidR="00FD0A5C" w:rsidRPr="00FF4BE0">
        <w:rPr>
          <w:rFonts w:ascii="Trebuchet MS" w:hAnsi="Trebuchet MS"/>
        </w:rPr>
        <w:t xml:space="preserve"> la acción concertada y eficiente</w:t>
      </w:r>
      <w:r w:rsidR="00691DC4" w:rsidRPr="00FF4BE0">
        <w:rPr>
          <w:rFonts w:ascii="Trebuchet MS" w:hAnsi="Trebuchet MS"/>
        </w:rPr>
        <w:t xml:space="preserve">. </w:t>
      </w:r>
    </w:p>
    <w:p w14:paraId="4BAC4657" w14:textId="349933A8" w:rsidR="00BE0073" w:rsidRDefault="00BE0073" w:rsidP="00FF4BE0">
      <w:pPr>
        <w:pStyle w:val="TextoJos"/>
        <w:spacing w:before="0" w:after="240" w:line="276" w:lineRule="auto"/>
        <w:ind w:firstLine="0"/>
        <w:rPr>
          <w:rFonts w:ascii="Trebuchet MS" w:hAnsi="Trebuchet MS"/>
        </w:rPr>
      </w:pPr>
      <w:r w:rsidRPr="00FF4BE0">
        <w:rPr>
          <w:rFonts w:ascii="Trebuchet MS" w:hAnsi="Trebuchet MS"/>
          <w:b/>
        </w:rPr>
        <w:lastRenderedPageBreak/>
        <w:t>El capítulo se</w:t>
      </w:r>
      <w:r w:rsidR="00FD0A5C" w:rsidRPr="00FF4BE0">
        <w:rPr>
          <w:rFonts w:ascii="Trebuchet MS" w:hAnsi="Trebuchet MS"/>
          <w:b/>
        </w:rPr>
        <w:t>gundo</w:t>
      </w:r>
      <w:r w:rsidR="00FD0A5C" w:rsidRPr="00FF4BE0">
        <w:rPr>
          <w:rFonts w:ascii="Trebuchet MS" w:hAnsi="Trebuchet MS"/>
        </w:rPr>
        <w:t xml:space="preserve"> establece los mecanismos de</w:t>
      </w:r>
      <w:r w:rsidR="00691DC4" w:rsidRPr="00FF4BE0">
        <w:rPr>
          <w:rFonts w:ascii="Trebuchet MS" w:hAnsi="Trebuchet MS"/>
        </w:rPr>
        <w:t xml:space="preserve"> la gobernanza</w:t>
      </w:r>
      <w:r w:rsidR="00F87CA5">
        <w:rPr>
          <w:rFonts w:ascii="Trebuchet MS" w:hAnsi="Trebuchet MS"/>
        </w:rPr>
        <w:t xml:space="preserve"> climática</w:t>
      </w:r>
      <w:r w:rsidRPr="00FF4BE0">
        <w:rPr>
          <w:rFonts w:ascii="Trebuchet MS" w:hAnsi="Trebuchet MS"/>
        </w:rPr>
        <w:t xml:space="preserve"> d</w:t>
      </w:r>
      <w:r w:rsidR="00FD0A5C" w:rsidRPr="00FF4BE0">
        <w:rPr>
          <w:rFonts w:ascii="Trebuchet MS" w:hAnsi="Trebuchet MS"/>
        </w:rPr>
        <w:t>e las administraciones públicas</w:t>
      </w:r>
      <w:r w:rsidR="00047826">
        <w:rPr>
          <w:rFonts w:ascii="Trebuchet MS" w:hAnsi="Trebuchet MS"/>
        </w:rPr>
        <w:t xml:space="preserve"> vascas</w:t>
      </w:r>
      <w:r w:rsidR="00F049D2" w:rsidRPr="00FF4BE0">
        <w:rPr>
          <w:rFonts w:ascii="Trebuchet MS" w:hAnsi="Trebuchet MS"/>
        </w:rPr>
        <w:t xml:space="preserve">, quienes ejercerán sus funciones en esta materia según la distribución de competencias establecidas reglamentariamente. </w:t>
      </w:r>
      <w:r w:rsidR="0091594E" w:rsidRPr="00FF4BE0">
        <w:rPr>
          <w:rFonts w:ascii="Trebuchet MS" w:hAnsi="Trebuchet MS"/>
        </w:rPr>
        <w:t xml:space="preserve">Este ejercicio de integración habrá de tener en cuenta </w:t>
      </w:r>
      <w:r w:rsidR="00780718" w:rsidRPr="00FF4BE0">
        <w:rPr>
          <w:rFonts w:ascii="Trebuchet MS" w:hAnsi="Trebuchet MS"/>
        </w:rPr>
        <w:t xml:space="preserve">tanto </w:t>
      </w:r>
      <w:r w:rsidRPr="00FF4BE0">
        <w:rPr>
          <w:rFonts w:ascii="Trebuchet MS" w:hAnsi="Trebuchet MS"/>
        </w:rPr>
        <w:t>la perspectiva de reducción de emisiones</w:t>
      </w:r>
      <w:r w:rsidR="0091594E" w:rsidRPr="00FF4BE0">
        <w:rPr>
          <w:rFonts w:ascii="Trebuchet MS" w:hAnsi="Trebuchet MS"/>
        </w:rPr>
        <w:t xml:space="preserve"> como la de adaptación, bajo</w:t>
      </w:r>
      <w:r w:rsidRPr="00FF4BE0">
        <w:rPr>
          <w:rFonts w:ascii="Trebuchet MS" w:hAnsi="Trebuchet MS"/>
        </w:rPr>
        <w:t xml:space="preserve"> los principios de coordinación, colaboración</w:t>
      </w:r>
      <w:r w:rsidR="00780718" w:rsidRPr="00FF4BE0">
        <w:rPr>
          <w:rFonts w:ascii="Trebuchet MS" w:hAnsi="Trebuchet MS"/>
        </w:rPr>
        <w:t>,</w:t>
      </w:r>
      <w:r w:rsidRPr="00FF4BE0">
        <w:rPr>
          <w:rFonts w:ascii="Trebuchet MS" w:hAnsi="Trebuchet MS"/>
        </w:rPr>
        <w:t xml:space="preserve"> corresponsabilidad</w:t>
      </w:r>
      <w:r w:rsidR="005D4900" w:rsidRPr="00FF4BE0">
        <w:rPr>
          <w:rFonts w:ascii="Trebuchet MS" w:hAnsi="Trebuchet MS"/>
        </w:rPr>
        <w:t>,</w:t>
      </w:r>
      <w:r w:rsidRPr="00FF4BE0">
        <w:rPr>
          <w:rFonts w:ascii="Trebuchet MS" w:hAnsi="Trebuchet MS"/>
        </w:rPr>
        <w:t xml:space="preserve"> eficacia y transparencia. </w:t>
      </w:r>
    </w:p>
    <w:p w14:paraId="2063314E" w14:textId="70C53A44" w:rsidR="00632418" w:rsidRPr="00FF4BE0" w:rsidRDefault="00632418" w:rsidP="00632418">
      <w:pPr>
        <w:pStyle w:val="TextoJos"/>
        <w:spacing w:before="0" w:after="240" w:line="276" w:lineRule="auto"/>
        <w:ind w:firstLine="0"/>
        <w:rPr>
          <w:rFonts w:ascii="Trebuchet MS" w:hAnsi="Trebuchet MS"/>
        </w:rPr>
      </w:pPr>
      <w:r w:rsidRPr="00632418">
        <w:rPr>
          <w:rFonts w:ascii="Trebuchet MS" w:hAnsi="Trebuchet MS"/>
        </w:rPr>
        <w:t>Se crea la</w:t>
      </w:r>
      <w:r w:rsidR="00817860">
        <w:rPr>
          <w:rFonts w:ascii="Trebuchet MS" w:hAnsi="Trebuchet MS"/>
        </w:rPr>
        <w:t xml:space="preserve"> Comisión Interdepartamental de</w:t>
      </w:r>
      <w:r w:rsidRPr="00632418">
        <w:rPr>
          <w:rFonts w:ascii="Trebuchet MS" w:hAnsi="Trebuchet MS"/>
        </w:rPr>
        <w:t xml:space="preserve"> Cambio Climático como órgano colegiado para la coordinación y colaboración entre los departamentos del Gobierno Vasco en la aplicación y seguimiento de lo dispuesto en esta ley.</w:t>
      </w:r>
    </w:p>
    <w:p w14:paraId="40200EB6" w14:textId="01A52BF0" w:rsidR="00C46946" w:rsidRPr="00FF4BE0" w:rsidRDefault="00C46946" w:rsidP="00C46946">
      <w:pPr>
        <w:pStyle w:val="TextoJos"/>
        <w:spacing w:before="0" w:after="240" w:line="276" w:lineRule="auto"/>
        <w:ind w:firstLine="0"/>
        <w:rPr>
          <w:rFonts w:ascii="Trebuchet MS" w:hAnsi="Trebuchet MS"/>
        </w:rPr>
      </w:pPr>
      <w:r w:rsidRPr="00FF4BE0">
        <w:rPr>
          <w:rFonts w:ascii="Trebuchet MS" w:hAnsi="Trebuchet MS"/>
        </w:rPr>
        <w:t xml:space="preserve">Se establecen las funciones en materia de cambio climático que se </w:t>
      </w:r>
      <w:r>
        <w:rPr>
          <w:rFonts w:ascii="Trebuchet MS" w:hAnsi="Trebuchet MS"/>
        </w:rPr>
        <w:t>desarrollará</w:t>
      </w:r>
      <w:r w:rsidRPr="00FF4BE0">
        <w:rPr>
          <w:rFonts w:ascii="Trebuchet MS" w:hAnsi="Trebuchet MS"/>
        </w:rPr>
        <w:t>n en el seno del Consejo Asesor de Medio</w:t>
      </w:r>
      <w:r w:rsidR="00D40400">
        <w:rPr>
          <w:rFonts w:ascii="Trebuchet MS" w:hAnsi="Trebuchet MS"/>
        </w:rPr>
        <w:t>a</w:t>
      </w:r>
      <w:r w:rsidRPr="00FF4BE0">
        <w:rPr>
          <w:rFonts w:ascii="Trebuchet MS" w:hAnsi="Trebuchet MS"/>
        </w:rPr>
        <w:t xml:space="preserve">mbiente de la Comunidad Autónoma del País Vasco y se abre la puerta a la creación de </w:t>
      </w:r>
      <w:r>
        <w:rPr>
          <w:rFonts w:ascii="Trebuchet MS" w:hAnsi="Trebuchet MS"/>
        </w:rPr>
        <w:t>comisiones especializadas en materia de</w:t>
      </w:r>
      <w:r w:rsidRPr="00FF4BE0">
        <w:rPr>
          <w:rFonts w:ascii="Trebuchet MS" w:hAnsi="Trebuchet MS"/>
        </w:rPr>
        <w:t xml:space="preserve"> cambio climático.</w:t>
      </w:r>
    </w:p>
    <w:p w14:paraId="20BAC1FC" w14:textId="7BABD258" w:rsidR="00BE0073" w:rsidRPr="00FF4BE0" w:rsidRDefault="0091594E" w:rsidP="00FF4BE0">
      <w:pPr>
        <w:pStyle w:val="TextoJos"/>
        <w:spacing w:before="0" w:after="240" w:line="276" w:lineRule="auto"/>
        <w:ind w:firstLine="0"/>
        <w:rPr>
          <w:rFonts w:ascii="Trebuchet MS" w:hAnsi="Trebuchet MS"/>
        </w:rPr>
      </w:pPr>
      <w:r w:rsidRPr="00FF4BE0">
        <w:rPr>
          <w:rFonts w:ascii="Trebuchet MS" w:hAnsi="Trebuchet MS"/>
        </w:rPr>
        <w:t>Se crea</w:t>
      </w:r>
      <w:r w:rsidR="00BE0073" w:rsidRPr="00FF4BE0">
        <w:rPr>
          <w:rFonts w:ascii="Trebuchet MS" w:hAnsi="Trebuchet MS"/>
        </w:rPr>
        <w:t xml:space="preserve"> la </w:t>
      </w:r>
      <w:r w:rsidR="005D4900" w:rsidRPr="00FF4BE0">
        <w:rPr>
          <w:rFonts w:ascii="Trebuchet MS" w:hAnsi="Trebuchet MS"/>
        </w:rPr>
        <w:t>O</w:t>
      </w:r>
      <w:r w:rsidR="00BE0073" w:rsidRPr="00FF4BE0">
        <w:rPr>
          <w:rFonts w:ascii="Trebuchet MS" w:hAnsi="Trebuchet MS"/>
        </w:rPr>
        <w:t xml:space="preserve">ficina </w:t>
      </w:r>
      <w:r w:rsidR="00477D76">
        <w:rPr>
          <w:rFonts w:ascii="Trebuchet MS" w:hAnsi="Trebuchet MS"/>
        </w:rPr>
        <w:t xml:space="preserve">Vasca </w:t>
      </w:r>
      <w:r w:rsidR="00BE0073" w:rsidRPr="00FF4BE0">
        <w:rPr>
          <w:rFonts w:ascii="Trebuchet MS" w:hAnsi="Trebuchet MS"/>
        </w:rPr>
        <w:t>de Cambio Climático</w:t>
      </w:r>
      <w:r w:rsidR="00C46946">
        <w:rPr>
          <w:rFonts w:ascii="Trebuchet MS" w:hAnsi="Trebuchet MS"/>
        </w:rPr>
        <w:t xml:space="preserve"> </w:t>
      </w:r>
      <w:r w:rsidR="00BE0073" w:rsidRPr="00FF4BE0">
        <w:rPr>
          <w:rFonts w:ascii="Trebuchet MS" w:hAnsi="Trebuchet MS"/>
        </w:rPr>
        <w:t>adscrita a</w:t>
      </w:r>
      <w:r w:rsidR="007E1819">
        <w:rPr>
          <w:rFonts w:ascii="Trebuchet MS" w:hAnsi="Trebuchet MS"/>
        </w:rPr>
        <w:t xml:space="preserve"> </w:t>
      </w:r>
      <w:r w:rsidR="00BE0073" w:rsidRPr="00FF4BE0">
        <w:rPr>
          <w:rFonts w:ascii="Trebuchet MS" w:hAnsi="Trebuchet MS"/>
        </w:rPr>
        <w:t>l</w:t>
      </w:r>
      <w:r w:rsidR="007E1819">
        <w:rPr>
          <w:rFonts w:ascii="Trebuchet MS" w:hAnsi="Trebuchet MS"/>
        </w:rPr>
        <w:t xml:space="preserve">a </w:t>
      </w:r>
      <w:r w:rsidR="00F909B3">
        <w:rPr>
          <w:rFonts w:ascii="Trebuchet MS" w:hAnsi="Trebuchet MS"/>
        </w:rPr>
        <w:t>Sociedad</w:t>
      </w:r>
      <w:r w:rsidR="007E1819">
        <w:rPr>
          <w:rFonts w:ascii="Trebuchet MS" w:hAnsi="Trebuchet MS"/>
        </w:rPr>
        <w:t xml:space="preserve"> </w:t>
      </w:r>
      <w:r w:rsidR="00F909B3">
        <w:rPr>
          <w:rFonts w:ascii="Trebuchet MS" w:hAnsi="Trebuchet MS"/>
        </w:rPr>
        <w:t>Pública</w:t>
      </w:r>
      <w:r w:rsidR="007E1819">
        <w:rPr>
          <w:rFonts w:ascii="Trebuchet MS" w:hAnsi="Trebuchet MS"/>
        </w:rPr>
        <w:t xml:space="preserve"> Ihobe </w:t>
      </w:r>
      <w:r w:rsidR="00F909B3">
        <w:rPr>
          <w:rFonts w:ascii="Trebuchet MS" w:hAnsi="Trebuchet MS"/>
        </w:rPr>
        <w:t>perteneciente</w:t>
      </w:r>
      <w:r w:rsidR="007E1819">
        <w:rPr>
          <w:rFonts w:ascii="Trebuchet MS" w:hAnsi="Trebuchet MS"/>
        </w:rPr>
        <w:t xml:space="preserve"> al</w:t>
      </w:r>
      <w:r w:rsidR="00BE0073" w:rsidRPr="00FF4BE0">
        <w:rPr>
          <w:rFonts w:ascii="Trebuchet MS" w:hAnsi="Trebuchet MS"/>
        </w:rPr>
        <w:t xml:space="preserve"> </w:t>
      </w:r>
      <w:r w:rsidR="0082139B">
        <w:rPr>
          <w:rFonts w:ascii="Trebuchet MS" w:hAnsi="Trebuchet MS"/>
        </w:rPr>
        <w:t>d</w:t>
      </w:r>
      <w:r w:rsidR="0082139B" w:rsidRPr="00FF4BE0">
        <w:rPr>
          <w:rFonts w:ascii="Trebuchet MS" w:hAnsi="Trebuchet MS"/>
        </w:rPr>
        <w:t xml:space="preserve">epartamento </w:t>
      </w:r>
      <w:r w:rsidR="00780718" w:rsidRPr="00FF4BE0">
        <w:rPr>
          <w:rFonts w:ascii="Trebuchet MS" w:hAnsi="Trebuchet MS"/>
        </w:rPr>
        <w:t xml:space="preserve">del Gobierno Vasco que ostente las competencias </w:t>
      </w:r>
      <w:r w:rsidR="00BE0073" w:rsidRPr="00FF4BE0">
        <w:rPr>
          <w:rFonts w:ascii="Trebuchet MS" w:hAnsi="Trebuchet MS"/>
        </w:rPr>
        <w:t xml:space="preserve">de medioambiente </w:t>
      </w:r>
      <w:r w:rsidR="00477D76">
        <w:rPr>
          <w:rFonts w:ascii="Trebuchet MS" w:hAnsi="Trebuchet MS"/>
        </w:rPr>
        <w:t xml:space="preserve">y cambio climático </w:t>
      </w:r>
      <w:r w:rsidR="005D4900" w:rsidRPr="00FF4BE0">
        <w:rPr>
          <w:rFonts w:ascii="Trebuchet MS" w:hAnsi="Trebuchet MS"/>
        </w:rPr>
        <w:t xml:space="preserve">y las funciones a desarrollar en </w:t>
      </w:r>
      <w:r w:rsidR="00C46946">
        <w:rPr>
          <w:rFonts w:ascii="Trebuchet MS" w:hAnsi="Trebuchet MS"/>
        </w:rPr>
        <w:t>materia de</w:t>
      </w:r>
      <w:r w:rsidR="00BE0073" w:rsidRPr="00FF4BE0">
        <w:rPr>
          <w:rFonts w:ascii="Trebuchet MS" w:hAnsi="Trebuchet MS"/>
        </w:rPr>
        <w:t xml:space="preserve"> </w:t>
      </w:r>
      <w:r w:rsidR="00C46946">
        <w:rPr>
          <w:rFonts w:ascii="Trebuchet MS" w:hAnsi="Trebuchet MS"/>
        </w:rPr>
        <w:t>c</w:t>
      </w:r>
      <w:r w:rsidR="00BE0073" w:rsidRPr="00FF4BE0">
        <w:rPr>
          <w:rFonts w:ascii="Trebuchet MS" w:hAnsi="Trebuchet MS"/>
        </w:rPr>
        <w:t xml:space="preserve">ambio </w:t>
      </w:r>
      <w:r w:rsidR="00C46946">
        <w:rPr>
          <w:rFonts w:ascii="Trebuchet MS" w:hAnsi="Trebuchet MS"/>
        </w:rPr>
        <w:t>c</w:t>
      </w:r>
      <w:r w:rsidR="00BE0073" w:rsidRPr="00FF4BE0">
        <w:rPr>
          <w:rFonts w:ascii="Trebuchet MS" w:hAnsi="Trebuchet MS"/>
        </w:rPr>
        <w:t>limático.</w:t>
      </w:r>
      <w:r w:rsidR="00BF1608" w:rsidRPr="00FF4BE0">
        <w:rPr>
          <w:rFonts w:ascii="Trebuchet MS" w:hAnsi="Trebuchet MS"/>
        </w:rPr>
        <w:t xml:space="preserve"> Entre las que se incorpora la función de </w:t>
      </w:r>
      <w:r w:rsidR="00C46946">
        <w:rPr>
          <w:rFonts w:ascii="Trebuchet MS" w:hAnsi="Trebuchet MS"/>
        </w:rPr>
        <w:t>observación</w:t>
      </w:r>
      <w:r w:rsidR="00BF1608" w:rsidRPr="00FF4BE0">
        <w:rPr>
          <w:rFonts w:ascii="Trebuchet MS" w:hAnsi="Trebuchet MS"/>
        </w:rPr>
        <w:t xml:space="preserve"> de</w:t>
      </w:r>
      <w:r w:rsidR="00C46946">
        <w:rPr>
          <w:rFonts w:ascii="Trebuchet MS" w:hAnsi="Trebuchet MS"/>
        </w:rPr>
        <w:t>l</w:t>
      </w:r>
      <w:r w:rsidR="00BF1608" w:rsidRPr="00FF4BE0">
        <w:rPr>
          <w:rFonts w:ascii="Trebuchet MS" w:hAnsi="Trebuchet MS"/>
        </w:rPr>
        <w:t xml:space="preserve"> </w:t>
      </w:r>
      <w:r w:rsidR="00C46946">
        <w:rPr>
          <w:rFonts w:ascii="Trebuchet MS" w:hAnsi="Trebuchet MS"/>
        </w:rPr>
        <w:t>c</w:t>
      </w:r>
      <w:r w:rsidR="00BF1608" w:rsidRPr="00FF4BE0">
        <w:rPr>
          <w:rFonts w:ascii="Trebuchet MS" w:hAnsi="Trebuchet MS"/>
        </w:rPr>
        <w:t xml:space="preserve">ambio </w:t>
      </w:r>
      <w:r w:rsidR="00C46946">
        <w:rPr>
          <w:rFonts w:ascii="Trebuchet MS" w:hAnsi="Trebuchet MS"/>
        </w:rPr>
        <w:t>c</w:t>
      </w:r>
      <w:r w:rsidR="00BF1608" w:rsidRPr="00FF4BE0">
        <w:rPr>
          <w:rFonts w:ascii="Trebuchet MS" w:hAnsi="Trebuchet MS"/>
        </w:rPr>
        <w:t xml:space="preserve">limático con el objeto de gestionar la información climática, </w:t>
      </w:r>
      <w:r w:rsidR="00C46946">
        <w:rPr>
          <w:rFonts w:ascii="Trebuchet MS" w:hAnsi="Trebuchet MS"/>
        </w:rPr>
        <w:t>para</w:t>
      </w:r>
      <w:r w:rsidR="00BF1608" w:rsidRPr="00FF4BE0">
        <w:rPr>
          <w:rFonts w:ascii="Trebuchet MS" w:hAnsi="Trebuchet MS"/>
        </w:rPr>
        <w:t xml:space="preserve"> incorporar </w:t>
      </w:r>
      <w:r w:rsidR="00C46946" w:rsidRPr="00FF4BE0">
        <w:rPr>
          <w:rFonts w:ascii="Trebuchet MS" w:hAnsi="Trebuchet MS"/>
        </w:rPr>
        <w:t xml:space="preserve">a la toma de decisiones </w:t>
      </w:r>
      <w:r w:rsidR="00BF1608" w:rsidRPr="00FF4BE0">
        <w:rPr>
          <w:rFonts w:ascii="Trebuchet MS" w:hAnsi="Trebuchet MS"/>
        </w:rPr>
        <w:t>ese conocimiento sobre los impacto</w:t>
      </w:r>
      <w:r w:rsidR="00304B54" w:rsidRPr="00FF4BE0">
        <w:rPr>
          <w:rFonts w:ascii="Trebuchet MS" w:hAnsi="Trebuchet MS"/>
        </w:rPr>
        <w:t>s</w:t>
      </w:r>
      <w:r w:rsidR="00BF1608" w:rsidRPr="00FF4BE0">
        <w:rPr>
          <w:rFonts w:ascii="Trebuchet MS" w:hAnsi="Trebuchet MS"/>
        </w:rPr>
        <w:t>, la vulnerabilidad y el ri</w:t>
      </w:r>
      <w:r w:rsidR="00304B54" w:rsidRPr="00FF4BE0">
        <w:rPr>
          <w:rFonts w:ascii="Trebuchet MS" w:hAnsi="Trebuchet MS"/>
        </w:rPr>
        <w:t xml:space="preserve">esgo </w:t>
      </w:r>
      <w:r w:rsidR="00C46946">
        <w:rPr>
          <w:rFonts w:ascii="Trebuchet MS" w:hAnsi="Trebuchet MS"/>
        </w:rPr>
        <w:t>del cambio climático en Euskadi.</w:t>
      </w:r>
    </w:p>
    <w:p w14:paraId="528EA3CC" w14:textId="5D3236A0" w:rsidR="005D4900"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b/>
        </w:rPr>
        <w:t>E</w:t>
      </w:r>
      <w:r w:rsidR="001E19F2" w:rsidRPr="00FF4BE0">
        <w:rPr>
          <w:rFonts w:ascii="Trebuchet MS" w:hAnsi="Trebuchet MS"/>
          <w:b/>
        </w:rPr>
        <w:t xml:space="preserve">l capítulo </w:t>
      </w:r>
      <w:r w:rsidR="00E47A1F" w:rsidRPr="00FF4BE0">
        <w:rPr>
          <w:rFonts w:ascii="Trebuchet MS" w:hAnsi="Trebuchet MS"/>
          <w:b/>
        </w:rPr>
        <w:t>tercero</w:t>
      </w:r>
      <w:r w:rsidR="00E47A1F" w:rsidRPr="00FF4BE0">
        <w:rPr>
          <w:rFonts w:ascii="Trebuchet MS" w:hAnsi="Trebuchet MS"/>
        </w:rPr>
        <w:t xml:space="preserve"> </w:t>
      </w:r>
      <w:r w:rsidR="005D4900" w:rsidRPr="00FF4BE0">
        <w:rPr>
          <w:rFonts w:ascii="Trebuchet MS" w:hAnsi="Trebuchet MS"/>
        </w:rPr>
        <w:t xml:space="preserve">crea y regula los instrumentos de planificación en materia de cambio climático que deben desarrollar las medidas necesarias para </w:t>
      </w:r>
      <w:r w:rsidR="00C46946">
        <w:rPr>
          <w:rFonts w:ascii="Trebuchet MS" w:hAnsi="Trebuchet MS"/>
        </w:rPr>
        <w:t>hacer frente</w:t>
      </w:r>
      <w:r w:rsidR="005D4900" w:rsidRPr="00FF4BE0">
        <w:rPr>
          <w:rFonts w:ascii="Trebuchet MS" w:hAnsi="Trebuchet MS"/>
        </w:rPr>
        <w:t xml:space="preserve"> eficazmente </w:t>
      </w:r>
      <w:r w:rsidR="00C46946">
        <w:rPr>
          <w:rFonts w:ascii="Trebuchet MS" w:hAnsi="Trebuchet MS"/>
        </w:rPr>
        <w:t>a</w:t>
      </w:r>
      <w:r w:rsidR="005D4900" w:rsidRPr="00FF4BE0">
        <w:rPr>
          <w:rFonts w:ascii="Trebuchet MS" w:hAnsi="Trebuchet MS"/>
        </w:rPr>
        <w:t xml:space="preserve"> los impactos del cambio climático, alineados con los objetivos y estrategias de la Unión Europea.</w:t>
      </w:r>
    </w:p>
    <w:p w14:paraId="78EDFBB5" w14:textId="42D132CE" w:rsidR="00AC02EE"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 xml:space="preserve">La </w:t>
      </w:r>
      <w:r w:rsidR="00F87CA5">
        <w:rPr>
          <w:rFonts w:ascii="Trebuchet MS" w:hAnsi="Trebuchet MS"/>
        </w:rPr>
        <w:t>Estrategia de Cambio Climático 2050 del País Vasco</w:t>
      </w:r>
      <w:r w:rsidR="00222972" w:rsidRPr="00FF4BE0">
        <w:rPr>
          <w:rFonts w:ascii="Trebuchet MS" w:hAnsi="Trebuchet MS"/>
        </w:rPr>
        <w:t xml:space="preserve"> se constituye como </w:t>
      </w:r>
      <w:r w:rsidR="005D4900" w:rsidRPr="00FF4BE0">
        <w:rPr>
          <w:rFonts w:ascii="Trebuchet MS" w:hAnsi="Trebuchet MS"/>
        </w:rPr>
        <w:t xml:space="preserve">el instrumento principal </w:t>
      </w:r>
      <w:r w:rsidR="00222972" w:rsidRPr="00FF4BE0">
        <w:rPr>
          <w:rFonts w:ascii="Trebuchet MS" w:hAnsi="Trebuchet MS"/>
        </w:rPr>
        <w:t>de la acción climática a largo plazo</w:t>
      </w:r>
      <w:r w:rsidRPr="00FF4BE0">
        <w:rPr>
          <w:rFonts w:ascii="Trebuchet MS" w:hAnsi="Trebuchet MS"/>
        </w:rPr>
        <w:t xml:space="preserve"> de la Co</w:t>
      </w:r>
      <w:r w:rsidR="001D1372" w:rsidRPr="00FF4BE0">
        <w:rPr>
          <w:rFonts w:ascii="Trebuchet MS" w:hAnsi="Trebuchet MS"/>
        </w:rPr>
        <w:t>munidad Autónoma del País Vasco</w:t>
      </w:r>
      <w:r w:rsidR="00222972" w:rsidRPr="00FF4BE0">
        <w:rPr>
          <w:rFonts w:ascii="Trebuchet MS" w:hAnsi="Trebuchet MS"/>
        </w:rPr>
        <w:t>. E</w:t>
      </w:r>
      <w:r w:rsidR="00E47A1F" w:rsidRPr="00FF4BE0">
        <w:rPr>
          <w:rFonts w:ascii="Trebuchet MS" w:hAnsi="Trebuchet MS"/>
        </w:rPr>
        <w:t>sta E</w:t>
      </w:r>
      <w:r w:rsidR="00222972" w:rsidRPr="00FF4BE0">
        <w:rPr>
          <w:rFonts w:ascii="Trebuchet MS" w:hAnsi="Trebuchet MS"/>
        </w:rPr>
        <w:t xml:space="preserve">strategia se </w:t>
      </w:r>
      <w:r w:rsidR="006E0E31" w:rsidRPr="006E0E31">
        <w:rPr>
          <w:rFonts w:ascii="Trebuchet MS" w:hAnsi="Trebuchet MS"/>
        </w:rPr>
        <w:t>actualizará</w:t>
      </w:r>
      <w:r w:rsidR="00222972" w:rsidRPr="00FF4BE0">
        <w:rPr>
          <w:rFonts w:ascii="Trebuchet MS" w:hAnsi="Trebuchet MS"/>
        </w:rPr>
        <w:t xml:space="preserve"> a través </w:t>
      </w:r>
      <w:r w:rsidR="00BF1608" w:rsidRPr="00FF4BE0">
        <w:rPr>
          <w:rFonts w:ascii="Trebuchet MS" w:hAnsi="Trebuchet MS"/>
        </w:rPr>
        <w:t>de</w:t>
      </w:r>
      <w:r w:rsidR="00083624">
        <w:rPr>
          <w:rFonts w:ascii="Trebuchet MS" w:hAnsi="Trebuchet MS"/>
        </w:rPr>
        <w:t xml:space="preserve"> los</w:t>
      </w:r>
      <w:r w:rsidR="00BF1608" w:rsidRPr="00FF4BE0">
        <w:rPr>
          <w:rFonts w:ascii="Trebuchet MS" w:hAnsi="Trebuchet MS"/>
        </w:rPr>
        <w:t xml:space="preserve"> </w:t>
      </w:r>
      <w:r w:rsidR="006E0E31">
        <w:rPr>
          <w:rFonts w:ascii="Trebuchet MS" w:hAnsi="Trebuchet MS"/>
        </w:rPr>
        <w:t>p</w:t>
      </w:r>
      <w:r w:rsidR="00083624">
        <w:rPr>
          <w:rFonts w:ascii="Trebuchet MS" w:hAnsi="Trebuchet MS"/>
        </w:rPr>
        <w:t>lanes</w:t>
      </w:r>
      <w:r w:rsidR="00BF1608" w:rsidRPr="00FF4BE0">
        <w:rPr>
          <w:rFonts w:ascii="Trebuchet MS" w:hAnsi="Trebuchet MS"/>
        </w:rPr>
        <w:t xml:space="preserve"> de </w:t>
      </w:r>
      <w:r w:rsidR="006E0E31">
        <w:rPr>
          <w:rFonts w:ascii="Trebuchet MS" w:hAnsi="Trebuchet MS"/>
        </w:rPr>
        <w:t>a</w:t>
      </w:r>
      <w:r w:rsidR="00BF1608" w:rsidRPr="00FF4BE0">
        <w:rPr>
          <w:rFonts w:ascii="Trebuchet MS" w:hAnsi="Trebuchet MS"/>
        </w:rPr>
        <w:t xml:space="preserve">cción en </w:t>
      </w:r>
      <w:r w:rsidR="006E0E31">
        <w:rPr>
          <w:rFonts w:ascii="Trebuchet MS" w:hAnsi="Trebuchet MS"/>
        </w:rPr>
        <w:t>c</w:t>
      </w:r>
      <w:r w:rsidR="00BF1608" w:rsidRPr="00FF4BE0">
        <w:rPr>
          <w:rFonts w:ascii="Trebuchet MS" w:hAnsi="Trebuchet MS"/>
        </w:rPr>
        <w:t xml:space="preserve">ambio </w:t>
      </w:r>
      <w:r w:rsidR="006E0E31">
        <w:rPr>
          <w:rFonts w:ascii="Trebuchet MS" w:hAnsi="Trebuchet MS"/>
        </w:rPr>
        <w:t>c</w:t>
      </w:r>
      <w:r w:rsidR="00BF1608" w:rsidRPr="00FF4BE0">
        <w:rPr>
          <w:rFonts w:ascii="Trebuchet MS" w:hAnsi="Trebuchet MS"/>
        </w:rPr>
        <w:t>limático</w:t>
      </w:r>
      <w:r w:rsidR="002C279C">
        <w:rPr>
          <w:rFonts w:ascii="Trebuchet MS" w:hAnsi="Trebuchet MS"/>
        </w:rPr>
        <w:t>.</w:t>
      </w:r>
      <w:r w:rsidR="00F54E62">
        <w:rPr>
          <w:rFonts w:ascii="Trebuchet MS" w:hAnsi="Trebuchet MS"/>
        </w:rPr>
        <w:t xml:space="preserve"> </w:t>
      </w:r>
      <w:r w:rsidR="00AC02EE" w:rsidRPr="00FF4BE0">
        <w:rPr>
          <w:rFonts w:ascii="Trebuchet MS" w:hAnsi="Trebuchet MS"/>
        </w:rPr>
        <w:t xml:space="preserve">Cada </w:t>
      </w:r>
      <w:r w:rsidR="006E0E31">
        <w:rPr>
          <w:rFonts w:ascii="Trebuchet MS" w:hAnsi="Trebuchet MS"/>
        </w:rPr>
        <w:t>p</w:t>
      </w:r>
      <w:r w:rsidR="00E47A1F" w:rsidRPr="00FF4BE0">
        <w:rPr>
          <w:rFonts w:ascii="Trebuchet MS" w:hAnsi="Trebuchet MS"/>
        </w:rPr>
        <w:t xml:space="preserve">lan de </w:t>
      </w:r>
      <w:r w:rsidR="006E0E31">
        <w:rPr>
          <w:rFonts w:ascii="Trebuchet MS" w:hAnsi="Trebuchet MS"/>
        </w:rPr>
        <w:t>a</w:t>
      </w:r>
      <w:r w:rsidR="00AC02EE" w:rsidRPr="00FF4BE0">
        <w:rPr>
          <w:rFonts w:ascii="Trebuchet MS" w:hAnsi="Trebuchet MS"/>
        </w:rPr>
        <w:t>cción recoge</w:t>
      </w:r>
      <w:r w:rsidR="006E0E31">
        <w:rPr>
          <w:rFonts w:ascii="Trebuchet MS" w:hAnsi="Trebuchet MS"/>
        </w:rPr>
        <w:t>rá</w:t>
      </w:r>
      <w:r w:rsidR="00AC02EE" w:rsidRPr="00FF4BE0">
        <w:rPr>
          <w:rFonts w:ascii="Trebuchet MS" w:hAnsi="Trebuchet MS"/>
        </w:rPr>
        <w:t xml:space="preserve"> las actuaciones necesarias para alcanzar los objetivos de reducción de emisiones </w:t>
      </w:r>
      <w:r w:rsidR="006E0E31">
        <w:rPr>
          <w:rFonts w:ascii="Trebuchet MS" w:hAnsi="Trebuchet MS"/>
        </w:rPr>
        <w:t xml:space="preserve">y de </w:t>
      </w:r>
      <w:r w:rsidR="006E0E31" w:rsidRPr="00FF4BE0">
        <w:rPr>
          <w:rFonts w:ascii="Trebuchet MS" w:hAnsi="Trebuchet MS"/>
        </w:rPr>
        <w:t xml:space="preserve">gestión anticipatoria </w:t>
      </w:r>
      <w:r w:rsidR="002C279C">
        <w:rPr>
          <w:rFonts w:ascii="Trebuchet MS" w:hAnsi="Trebuchet MS"/>
        </w:rPr>
        <w:t>a</w:t>
      </w:r>
      <w:r w:rsidR="002C279C" w:rsidRPr="00FF4BE0">
        <w:rPr>
          <w:rFonts w:ascii="Trebuchet MS" w:hAnsi="Trebuchet MS"/>
        </w:rPr>
        <w:t xml:space="preserve"> </w:t>
      </w:r>
      <w:r w:rsidR="006E0E31" w:rsidRPr="00FF4BE0">
        <w:rPr>
          <w:rFonts w:ascii="Trebuchet MS" w:hAnsi="Trebuchet MS"/>
        </w:rPr>
        <w:t xml:space="preserve">los riesgos del cambio </w:t>
      </w:r>
      <w:r w:rsidR="002C279C">
        <w:rPr>
          <w:rFonts w:ascii="Trebuchet MS" w:hAnsi="Trebuchet MS"/>
        </w:rPr>
        <w:t>climático.</w:t>
      </w:r>
    </w:p>
    <w:p w14:paraId="6E37C260" w14:textId="0D267FFA" w:rsidR="00215D34" w:rsidRPr="00FF4BE0" w:rsidRDefault="006E0E31" w:rsidP="00FF4BE0">
      <w:pPr>
        <w:pStyle w:val="TextoJos"/>
        <w:spacing w:before="0" w:after="240" w:line="276" w:lineRule="auto"/>
        <w:ind w:firstLine="0"/>
        <w:rPr>
          <w:rFonts w:ascii="Trebuchet MS" w:hAnsi="Trebuchet MS"/>
        </w:rPr>
      </w:pPr>
      <w:r>
        <w:rPr>
          <w:rFonts w:ascii="Trebuchet MS" w:hAnsi="Trebuchet MS"/>
        </w:rPr>
        <w:t>Los</w:t>
      </w:r>
      <w:r w:rsidR="00304B54" w:rsidRPr="00FF4BE0">
        <w:rPr>
          <w:rFonts w:ascii="Trebuchet MS" w:hAnsi="Trebuchet MS"/>
        </w:rPr>
        <w:t xml:space="preserve"> </w:t>
      </w:r>
      <w:r>
        <w:rPr>
          <w:rFonts w:ascii="Trebuchet MS" w:hAnsi="Trebuchet MS"/>
        </w:rPr>
        <w:t>planes de a</w:t>
      </w:r>
      <w:r w:rsidR="00304B54" w:rsidRPr="00FF4BE0">
        <w:rPr>
          <w:rFonts w:ascii="Trebuchet MS" w:hAnsi="Trebuchet MS"/>
        </w:rPr>
        <w:t>cción</w:t>
      </w:r>
      <w:r w:rsidR="00AC02EE" w:rsidRPr="00FF4BE0">
        <w:rPr>
          <w:rFonts w:ascii="Trebuchet MS" w:hAnsi="Trebuchet MS"/>
        </w:rPr>
        <w:t xml:space="preserve"> serán aprobados por el </w:t>
      </w:r>
      <w:r w:rsidR="00E47A1F" w:rsidRPr="00FF4BE0">
        <w:rPr>
          <w:rFonts w:ascii="Trebuchet MS" w:hAnsi="Trebuchet MS"/>
        </w:rPr>
        <w:t>Gobierno</w:t>
      </w:r>
      <w:r w:rsidR="00AC02EE" w:rsidRPr="00FF4BE0">
        <w:rPr>
          <w:rFonts w:ascii="Trebuchet MS" w:hAnsi="Trebuchet MS"/>
        </w:rPr>
        <w:t xml:space="preserve"> Vasco a propuesta del </w:t>
      </w:r>
      <w:r>
        <w:rPr>
          <w:rFonts w:ascii="Trebuchet MS" w:hAnsi="Trebuchet MS"/>
        </w:rPr>
        <w:t>d</w:t>
      </w:r>
      <w:r w:rsidR="00AC02EE" w:rsidRPr="00FF4BE0">
        <w:rPr>
          <w:rFonts w:ascii="Trebuchet MS" w:hAnsi="Trebuchet MS"/>
        </w:rPr>
        <w:t>epartamento competente en materia de medioambiente</w:t>
      </w:r>
      <w:r w:rsidR="00D40400">
        <w:rPr>
          <w:rFonts w:ascii="Trebuchet MS" w:hAnsi="Trebuchet MS"/>
        </w:rPr>
        <w:t xml:space="preserve"> y cambio climático</w:t>
      </w:r>
      <w:r w:rsidR="00AC02EE" w:rsidRPr="00FF4BE0">
        <w:rPr>
          <w:rFonts w:ascii="Trebuchet MS" w:hAnsi="Trebuchet MS"/>
        </w:rPr>
        <w:t xml:space="preserve">. </w:t>
      </w:r>
      <w:r w:rsidR="00E47A1F" w:rsidRPr="00FF4BE0">
        <w:rPr>
          <w:rFonts w:ascii="Trebuchet MS" w:hAnsi="Trebuchet MS"/>
        </w:rPr>
        <w:t>Adicionalmente</w:t>
      </w:r>
      <w:r>
        <w:rPr>
          <w:rFonts w:ascii="Trebuchet MS" w:hAnsi="Trebuchet MS"/>
        </w:rPr>
        <w:t>,</w:t>
      </w:r>
      <w:r w:rsidR="00E47A1F" w:rsidRPr="00FF4BE0">
        <w:rPr>
          <w:rFonts w:ascii="Trebuchet MS" w:hAnsi="Trebuchet MS"/>
        </w:rPr>
        <w:t xml:space="preserve"> t</w:t>
      </w:r>
      <w:r w:rsidR="00215D34" w:rsidRPr="00FF4BE0">
        <w:rPr>
          <w:rFonts w:ascii="Trebuchet MS" w:hAnsi="Trebuchet MS"/>
        </w:rPr>
        <w:t xml:space="preserve">odas las </w:t>
      </w:r>
      <w:r>
        <w:rPr>
          <w:rFonts w:ascii="Trebuchet MS" w:hAnsi="Trebuchet MS"/>
        </w:rPr>
        <w:t>a</w:t>
      </w:r>
      <w:r w:rsidR="00215D34" w:rsidRPr="00FF4BE0">
        <w:rPr>
          <w:rFonts w:ascii="Trebuchet MS" w:hAnsi="Trebuchet MS"/>
        </w:rPr>
        <w:t xml:space="preserve">dministraciones locales </w:t>
      </w:r>
      <w:r w:rsidR="00047826">
        <w:rPr>
          <w:rFonts w:ascii="Trebuchet MS" w:hAnsi="Trebuchet MS"/>
        </w:rPr>
        <w:t>vascas</w:t>
      </w:r>
      <w:r w:rsidR="00215D34" w:rsidRPr="00FF4BE0">
        <w:rPr>
          <w:rFonts w:ascii="Trebuchet MS" w:hAnsi="Trebuchet MS"/>
        </w:rPr>
        <w:t xml:space="preserve"> deberán integrar la mitigación y la adaptación en sus actuaciones.</w:t>
      </w:r>
    </w:p>
    <w:p w14:paraId="2296F008" w14:textId="41EFCC5B" w:rsidR="003D483D" w:rsidRPr="00FF4BE0" w:rsidRDefault="006255E5" w:rsidP="00FF4BE0">
      <w:pPr>
        <w:pStyle w:val="TextoJos"/>
        <w:spacing w:before="0" w:after="240" w:line="276" w:lineRule="auto"/>
        <w:ind w:firstLine="0"/>
        <w:rPr>
          <w:rFonts w:ascii="Trebuchet MS" w:hAnsi="Trebuchet MS"/>
        </w:rPr>
      </w:pPr>
      <w:r w:rsidRPr="00FF4BE0">
        <w:rPr>
          <w:rFonts w:ascii="Trebuchet MS" w:hAnsi="Trebuchet MS"/>
          <w:b/>
        </w:rPr>
        <w:lastRenderedPageBreak/>
        <w:t>E</w:t>
      </w:r>
      <w:r w:rsidR="00BE0073" w:rsidRPr="00FF4BE0">
        <w:rPr>
          <w:rFonts w:ascii="Trebuchet MS" w:hAnsi="Trebuchet MS"/>
          <w:b/>
        </w:rPr>
        <w:t>l capítulo cuarto</w:t>
      </w:r>
      <w:r w:rsidR="00BE0073" w:rsidRPr="00FF4BE0">
        <w:rPr>
          <w:rFonts w:ascii="Trebuchet MS" w:hAnsi="Trebuchet MS"/>
        </w:rPr>
        <w:t xml:space="preserve"> </w:t>
      </w:r>
      <w:r w:rsidR="005D4900" w:rsidRPr="00FF4BE0">
        <w:rPr>
          <w:rFonts w:ascii="Trebuchet MS" w:hAnsi="Trebuchet MS"/>
        </w:rPr>
        <w:t>desarrolla</w:t>
      </w:r>
      <w:r w:rsidR="00691DC4" w:rsidRPr="00FF4BE0">
        <w:rPr>
          <w:rFonts w:ascii="Trebuchet MS" w:hAnsi="Trebuchet MS"/>
        </w:rPr>
        <w:t xml:space="preserve"> la integración del</w:t>
      </w:r>
      <w:r w:rsidR="00215D34" w:rsidRPr="00FF4BE0">
        <w:rPr>
          <w:rFonts w:ascii="Trebuchet MS" w:hAnsi="Trebuchet MS"/>
        </w:rPr>
        <w:t xml:space="preserve"> cambio climá</w:t>
      </w:r>
      <w:r w:rsidR="00691DC4" w:rsidRPr="00FF4BE0">
        <w:rPr>
          <w:rFonts w:ascii="Trebuchet MS" w:hAnsi="Trebuchet MS"/>
        </w:rPr>
        <w:t>tico en las políticas sectoriales y territoriales</w:t>
      </w:r>
      <w:r w:rsidR="003D483D" w:rsidRPr="00FF4BE0">
        <w:rPr>
          <w:rFonts w:ascii="Trebuchet MS" w:hAnsi="Trebuchet MS"/>
        </w:rPr>
        <w:t xml:space="preserve">, </w:t>
      </w:r>
      <w:r w:rsidR="00501B33" w:rsidRPr="00FF4BE0">
        <w:rPr>
          <w:rFonts w:ascii="Trebuchet MS" w:hAnsi="Trebuchet MS"/>
        </w:rPr>
        <w:t>estableciendo</w:t>
      </w:r>
      <w:r w:rsidR="003D483D" w:rsidRPr="00FF4BE0">
        <w:rPr>
          <w:rFonts w:ascii="Trebuchet MS" w:hAnsi="Trebuchet MS"/>
        </w:rPr>
        <w:t xml:space="preserve"> que la transición </w:t>
      </w:r>
      <w:r w:rsidR="002C279C">
        <w:rPr>
          <w:rFonts w:ascii="Trebuchet MS" w:hAnsi="Trebuchet MS"/>
        </w:rPr>
        <w:t>hacia</w:t>
      </w:r>
      <w:r w:rsidR="002C279C" w:rsidRPr="00FF4BE0">
        <w:rPr>
          <w:rFonts w:ascii="Trebuchet MS" w:hAnsi="Trebuchet MS"/>
        </w:rPr>
        <w:t xml:space="preserve"> </w:t>
      </w:r>
      <w:r w:rsidR="003D483D" w:rsidRPr="00FF4BE0">
        <w:rPr>
          <w:rFonts w:ascii="Trebuchet MS" w:hAnsi="Trebuchet MS"/>
        </w:rPr>
        <w:t xml:space="preserve">una economía neutra en carbono y </w:t>
      </w:r>
      <w:r w:rsidR="002C279C">
        <w:rPr>
          <w:rFonts w:ascii="Trebuchet MS" w:hAnsi="Trebuchet MS"/>
        </w:rPr>
        <w:t>un territorio resiliente</w:t>
      </w:r>
      <w:r w:rsidR="003D483D" w:rsidRPr="00FF4BE0">
        <w:rPr>
          <w:rFonts w:ascii="Trebuchet MS" w:hAnsi="Trebuchet MS"/>
        </w:rPr>
        <w:t xml:space="preserve"> al cambio climático deberán ser tenidas en cuenta en el diseño y en la aplicación de todas las políticas públicas, estando obligadas a adoptar las medidas de reducción de emisiones y de adaptación que resulten necesarias.</w:t>
      </w:r>
    </w:p>
    <w:p w14:paraId="3E59C5CB" w14:textId="09672D59" w:rsidR="003D483D" w:rsidRPr="00FF4BE0" w:rsidRDefault="002C279C" w:rsidP="00FF4BE0">
      <w:pPr>
        <w:spacing w:after="240" w:line="276" w:lineRule="auto"/>
        <w:rPr>
          <w:szCs w:val="24"/>
        </w:rPr>
      </w:pPr>
      <w:bookmarkStart w:id="5" w:name="_Toc519622389"/>
      <w:bookmarkStart w:id="6" w:name="_Toc520020298"/>
      <w:r w:rsidRPr="00314741">
        <w:rPr>
          <w:szCs w:val="24"/>
        </w:rPr>
        <w:t xml:space="preserve">Se estructuran los instrumentos para la participación de las </w:t>
      </w:r>
      <w:r w:rsidR="003D483D" w:rsidRPr="00314741">
        <w:rPr>
          <w:szCs w:val="24"/>
        </w:rPr>
        <w:t>entidades</w:t>
      </w:r>
      <w:r w:rsidR="00083624" w:rsidRPr="00314741">
        <w:rPr>
          <w:szCs w:val="24"/>
        </w:rPr>
        <w:t xml:space="preserve"> privadas en los objetivos establecidos por la presente </w:t>
      </w:r>
      <w:r w:rsidR="00F87CA5" w:rsidRPr="00314741">
        <w:rPr>
          <w:szCs w:val="24"/>
        </w:rPr>
        <w:t>l</w:t>
      </w:r>
      <w:r w:rsidR="00083624" w:rsidRPr="00314741">
        <w:rPr>
          <w:szCs w:val="24"/>
        </w:rPr>
        <w:t>ey en</w:t>
      </w:r>
      <w:r w:rsidRPr="00314741">
        <w:rPr>
          <w:szCs w:val="24"/>
        </w:rPr>
        <w:t xml:space="preserve"> relación a</w:t>
      </w:r>
      <w:r w:rsidR="00083624" w:rsidRPr="00314741">
        <w:rPr>
          <w:szCs w:val="24"/>
        </w:rPr>
        <w:t xml:space="preserve"> </w:t>
      </w:r>
      <w:r w:rsidR="00501B33" w:rsidRPr="00314741">
        <w:rPr>
          <w:szCs w:val="24"/>
        </w:rPr>
        <w:t>su contribución</w:t>
      </w:r>
      <w:r w:rsidR="00083624" w:rsidRPr="00314741">
        <w:rPr>
          <w:szCs w:val="24"/>
        </w:rPr>
        <w:t xml:space="preserve"> </w:t>
      </w:r>
      <w:r w:rsidR="00C46946" w:rsidRPr="00314741">
        <w:rPr>
          <w:szCs w:val="24"/>
        </w:rPr>
        <w:t>a frenar</w:t>
      </w:r>
      <w:r w:rsidR="00083624" w:rsidRPr="00314741">
        <w:rPr>
          <w:szCs w:val="24"/>
        </w:rPr>
        <w:t xml:space="preserve"> el</w:t>
      </w:r>
      <w:r w:rsidR="003D483D" w:rsidRPr="00314741">
        <w:rPr>
          <w:szCs w:val="24"/>
        </w:rPr>
        <w:t xml:space="preserve"> cambio </w:t>
      </w:r>
      <w:r w:rsidR="0014322C" w:rsidRPr="00314741">
        <w:rPr>
          <w:szCs w:val="24"/>
        </w:rPr>
        <w:t>climático,</w:t>
      </w:r>
      <w:r w:rsidR="003D483D" w:rsidRPr="00314741">
        <w:rPr>
          <w:szCs w:val="24"/>
        </w:rPr>
        <w:t xml:space="preserve"> así como el impacto del </w:t>
      </w:r>
      <w:r w:rsidR="00501B33" w:rsidRPr="00314741">
        <w:rPr>
          <w:szCs w:val="24"/>
        </w:rPr>
        <w:t>mismo</w:t>
      </w:r>
      <w:r w:rsidR="003D483D" w:rsidRPr="00314741">
        <w:rPr>
          <w:szCs w:val="24"/>
        </w:rPr>
        <w:t xml:space="preserve"> en sus actividades </w:t>
      </w:r>
      <w:r w:rsidR="00F54E62">
        <w:rPr>
          <w:szCs w:val="24"/>
        </w:rPr>
        <w:t>e</w:t>
      </w:r>
      <w:r w:rsidR="003D483D" w:rsidRPr="00314741">
        <w:rPr>
          <w:szCs w:val="24"/>
        </w:rPr>
        <w:t xml:space="preserve"> </w:t>
      </w:r>
      <w:r w:rsidRPr="00314741">
        <w:rPr>
          <w:szCs w:val="24"/>
        </w:rPr>
        <w:t xml:space="preserve">implantar </w:t>
      </w:r>
      <w:r w:rsidR="00501B33" w:rsidRPr="00314741">
        <w:rPr>
          <w:szCs w:val="24"/>
        </w:rPr>
        <w:t>tanto</w:t>
      </w:r>
      <w:r w:rsidR="003D483D" w:rsidRPr="00314741">
        <w:rPr>
          <w:szCs w:val="24"/>
        </w:rPr>
        <w:t xml:space="preserve"> medidas de reducción de emisiones </w:t>
      </w:r>
      <w:r w:rsidR="0014322C" w:rsidRPr="00314741">
        <w:rPr>
          <w:szCs w:val="24"/>
        </w:rPr>
        <w:t>como</w:t>
      </w:r>
      <w:r w:rsidR="003D483D" w:rsidRPr="00314741">
        <w:rPr>
          <w:szCs w:val="24"/>
        </w:rPr>
        <w:t xml:space="preserve"> de adaptación </w:t>
      </w:r>
      <w:r w:rsidR="00501B33" w:rsidRPr="00314741">
        <w:rPr>
          <w:szCs w:val="24"/>
        </w:rPr>
        <w:t>apropiadas</w:t>
      </w:r>
      <w:r w:rsidR="003D483D" w:rsidRPr="00314741">
        <w:rPr>
          <w:szCs w:val="24"/>
        </w:rPr>
        <w:t>.</w:t>
      </w:r>
      <w:bookmarkEnd w:id="5"/>
      <w:bookmarkEnd w:id="6"/>
    </w:p>
    <w:p w14:paraId="2126B2FE" w14:textId="187D1FC8" w:rsidR="003D483D" w:rsidRPr="00FF4BE0" w:rsidRDefault="003D483D" w:rsidP="00FF4BE0">
      <w:pPr>
        <w:spacing w:after="240" w:line="276" w:lineRule="auto"/>
        <w:rPr>
          <w:szCs w:val="24"/>
        </w:rPr>
      </w:pPr>
      <w:bookmarkStart w:id="7" w:name="_Toc519622390"/>
      <w:bookmarkStart w:id="8" w:name="_Toc520020299"/>
      <w:r w:rsidRPr="00FF4BE0">
        <w:rPr>
          <w:szCs w:val="24"/>
        </w:rPr>
        <w:t>Las decisiones que se adopten en este ámbito deberán sustentarse en el conocimiento científico y técnico disponible en la materia y la valoración económica, social y ambiental de los riesgos y de las medidas propuestas.</w:t>
      </w:r>
      <w:bookmarkEnd w:id="7"/>
      <w:bookmarkEnd w:id="8"/>
    </w:p>
    <w:p w14:paraId="41AB2E47" w14:textId="6580C42C" w:rsidR="00A41030" w:rsidRPr="00FF4BE0" w:rsidRDefault="007C75E9" w:rsidP="00FF4BE0">
      <w:pPr>
        <w:spacing w:after="240" w:line="276" w:lineRule="auto"/>
        <w:rPr>
          <w:szCs w:val="24"/>
        </w:rPr>
      </w:pPr>
      <w:r w:rsidRPr="00FF4BE0">
        <w:rPr>
          <w:szCs w:val="24"/>
        </w:rPr>
        <w:t>E</w:t>
      </w:r>
      <w:r w:rsidR="00BE0073" w:rsidRPr="00FF4BE0">
        <w:rPr>
          <w:szCs w:val="24"/>
        </w:rPr>
        <w:t xml:space="preserve">l </w:t>
      </w:r>
      <w:r w:rsidR="00BE0073" w:rsidRPr="00FF4BE0">
        <w:rPr>
          <w:b/>
          <w:szCs w:val="24"/>
        </w:rPr>
        <w:t xml:space="preserve">capítulo </w:t>
      </w:r>
      <w:r w:rsidR="00D86BBC" w:rsidRPr="00FF4BE0">
        <w:rPr>
          <w:b/>
          <w:szCs w:val="24"/>
        </w:rPr>
        <w:t>quinto</w:t>
      </w:r>
      <w:r w:rsidR="00BE0073" w:rsidRPr="00FF4BE0">
        <w:rPr>
          <w:b/>
          <w:szCs w:val="24"/>
        </w:rPr>
        <w:t xml:space="preserve"> </w:t>
      </w:r>
      <w:r w:rsidRPr="00FF4BE0">
        <w:rPr>
          <w:szCs w:val="24"/>
        </w:rPr>
        <w:t>identifica los instrumentos para la reducción de emisiones de gases de efecto invernadero y la adaptación al cambio climático</w:t>
      </w:r>
      <w:r w:rsidR="00215D34" w:rsidRPr="00FF4BE0">
        <w:rPr>
          <w:szCs w:val="24"/>
        </w:rPr>
        <w:t xml:space="preserve">. </w:t>
      </w:r>
    </w:p>
    <w:p w14:paraId="1297607E" w14:textId="190851CB" w:rsidR="00215D34" w:rsidRPr="00FF4BE0" w:rsidRDefault="00826FB0" w:rsidP="00FF4BE0">
      <w:pPr>
        <w:pStyle w:val="TextoJos"/>
        <w:spacing w:before="0" w:after="240" w:line="276" w:lineRule="auto"/>
        <w:ind w:firstLine="0"/>
        <w:rPr>
          <w:rFonts w:ascii="Trebuchet MS" w:hAnsi="Trebuchet MS"/>
        </w:rPr>
      </w:pPr>
      <w:r w:rsidRPr="00FF4BE0">
        <w:rPr>
          <w:rFonts w:ascii="Trebuchet MS" w:hAnsi="Trebuchet MS"/>
        </w:rPr>
        <w:t xml:space="preserve">La acción ejemplar de la administración adquiere relevancia en materia de energía, movilidad, compra y contratación, </w:t>
      </w:r>
      <w:r w:rsidR="006E0E31">
        <w:rPr>
          <w:rFonts w:ascii="Trebuchet MS" w:hAnsi="Trebuchet MS"/>
        </w:rPr>
        <w:t xml:space="preserve">edificación y rehabilitación, </w:t>
      </w:r>
      <w:r w:rsidRPr="00FF4BE0">
        <w:rPr>
          <w:rFonts w:ascii="Trebuchet MS" w:hAnsi="Trebuchet MS"/>
        </w:rPr>
        <w:t xml:space="preserve">gestión de eventos o compensación de emisiones con el fin de reducir su impacto y contribuir a los objetivos de la </w:t>
      </w:r>
      <w:r w:rsidR="006E0E31">
        <w:rPr>
          <w:rFonts w:ascii="Trebuchet MS" w:hAnsi="Trebuchet MS"/>
        </w:rPr>
        <w:t>presente ley</w:t>
      </w:r>
      <w:r w:rsidRPr="00FF4BE0">
        <w:rPr>
          <w:rFonts w:ascii="Trebuchet MS" w:hAnsi="Trebuchet MS"/>
        </w:rPr>
        <w:t>.</w:t>
      </w:r>
    </w:p>
    <w:p w14:paraId="545D7420" w14:textId="45DDF8DA" w:rsidR="00BE0073" w:rsidRPr="00FF4BE0" w:rsidRDefault="00215D34" w:rsidP="00FF4BE0">
      <w:pPr>
        <w:pStyle w:val="TextoJos"/>
        <w:spacing w:before="0" w:after="240" w:line="276" w:lineRule="auto"/>
        <w:ind w:firstLine="0"/>
        <w:rPr>
          <w:rFonts w:ascii="Trebuchet MS" w:hAnsi="Trebuchet MS"/>
        </w:rPr>
      </w:pPr>
      <w:r w:rsidRPr="00FF4BE0">
        <w:rPr>
          <w:rFonts w:ascii="Trebuchet MS" w:hAnsi="Trebuchet MS"/>
        </w:rPr>
        <w:t>L</w:t>
      </w:r>
      <w:r w:rsidR="00BE0073" w:rsidRPr="00FF4BE0">
        <w:rPr>
          <w:rFonts w:ascii="Trebuchet MS" w:hAnsi="Trebuchet MS"/>
        </w:rPr>
        <w:t xml:space="preserve">as </w:t>
      </w:r>
      <w:r w:rsidR="0082139B">
        <w:rPr>
          <w:rFonts w:ascii="Trebuchet MS" w:hAnsi="Trebuchet MS"/>
        </w:rPr>
        <w:t>a</w:t>
      </w:r>
      <w:r w:rsidR="0082139B" w:rsidRPr="00FF4BE0">
        <w:rPr>
          <w:rFonts w:ascii="Trebuchet MS" w:hAnsi="Trebuchet MS"/>
        </w:rPr>
        <w:t xml:space="preserve">dministraciones </w:t>
      </w:r>
      <w:r w:rsidR="0082139B">
        <w:rPr>
          <w:rFonts w:ascii="Trebuchet MS" w:hAnsi="Trebuchet MS"/>
        </w:rPr>
        <w:t>p</w:t>
      </w:r>
      <w:r w:rsidR="0082139B" w:rsidRPr="00FF4BE0">
        <w:rPr>
          <w:rFonts w:ascii="Trebuchet MS" w:hAnsi="Trebuchet MS"/>
        </w:rPr>
        <w:t xml:space="preserve">úblicas </w:t>
      </w:r>
      <w:r w:rsidR="00047826">
        <w:rPr>
          <w:rFonts w:ascii="Trebuchet MS" w:hAnsi="Trebuchet MS"/>
        </w:rPr>
        <w:t xml:space="preserve">vascas </w:t>
      </w:r>
      <w:r w:rsidR="00BE0073" w:rsidRPr="00FF4BE0">
        <w:rPr>
          <w:rFonts w:ascii="Trebuchet MS" w:hAnsi="Trebuchet MS"/>
        </w:rPr>
        <w:t>en sus respectivos ámbitos de competencia y en aras del efectivo cumplimiento de l</w:t>
      </w:r>
      <w:r w:rsidRPr="00FF4BE0">
        <w:rPr>
          <w:rFonts w:ascii="Trebuchet MS" w:hAnsi="Trebuchet MS"/>
        </w:rPr>
        <w:t xml:space="preserve">os objetivos de la presente </w:t>
      </w:r>
      <w:r w:rsidR="00501B33" w:rsidRPr="00FF4BE0">
        <w:rPr>
          <w:rFonts w:ascii="Trebuchet MS" w:hAnsi="Trebuchet MS"/>
        </w:rPr>
        <w:t>l</w:t>
      </w:r>
      <w:r w:rsidRPr="00FF4BE0">
        <w:rPr>
          <w:rFonts w:ascii="Trebuchet MS" w:hAnsi="Trebuchet MS"/>
        </w:rPr>
        <w:t>ey</w:t>
      </w:r>
      <w:r w:rsidR="00BE0073" w:rsidRPr="00FF4BE0">
        <w:rPr>
          <w:rFonts w:ascii="Trebuchet MS" w:hAnsi="Trebuchet MS"/>
        </w:rPr>
        <w:t xml:space="preserve"> estudiarán las posibles medidas fiscales que fomenten la reducción de emisiones y la adaptación al cambio climático y adoptarán medidas incentivadoras.</w:t>
      </w:r>
    </w:p>
    <w:p w14:paraId="5765A7C3" w14:textId="586DFE7D" w:rsidR="00BE0073"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 xml:space="preserve">Se </w:t>
      </w:r>
      <w:r w:rsidR="00826FB0" w:rsidRPr="00FF4BE0">
        <w:rPr>
          <w:rFonts w:ascii="Trebuchet MS" w:hAnsi="Trebuchet MS"/>
        </w:rPr>
        <w:t>recoge la creación de</w:t>
      </w:r>
      <w:r w:rsidRPr="00FF4BE0">
        <w:rPr>
          <w:rFonts w:ascii="Trebuchet MS" w:hAnsi="Trebuchet MS"/>
        </w:rPr>
        <w:t xml:space="preserve">l Registro Vasco </w:t>
      </w:r>
      <w:r w:rsidR="00703AB5">
        <w:rPr>
          <w:rFonts w:ascii="Trebuchet MS" w:hAnsi="Trebuchet MS"/>
        </w:rPr>
        <w:t>de I</w:t>
      </w:r>
      <w:r w:rsidR="00826FB0" w:rsidRPr="00FF4BE0">
        <w:rPr>
          <w:rFonts w:ascii="Trebuchet MS" w:hAnsi="Trebuchet MS"/>
        </w:rPr>
        <w:t xml:space="preserve">niciativas </w:t>
      </w:r>
      <w:r w:rsidR="00703AB5">
        <w:rPr>
          <w:rFonts w:ascii="Trebuchet MS" w:hAnsi="Trebuchet MS"/>
        </w:rPr>
        <w:t>de C</w:t>
      </w:r>
      <w:r w:rsidR="00826FB0" w:rsidRPr="00FF4BE0">
        <w:rPr>
          <w:rFonts w:ascii="Trebuchet MS" w:hAnsi="Trebuchet MS"/>
        </w:rPr>
        <w:t xml:space="preserve">ambio </w:t>
      </w:r>
      <w:r w:rsidR="00703AB5">
        <w:rPr>
          <w:rFonts w:ascii="Trebuchet MS" w:hAnsi="Trebuchet MS"/>
        </w:rPr>
        <w:t>C</w:t>
      </w:r>
      <w:r w:rsidR="00826FB0" w:rsidRPr="00FF4BE0">
        <w:rPr>
          <w:rFonts w:ascii="Trebuchet MS" w:hAnsi="Trebuchet MS"/>
        </w:rPr>
        <w:t>limático</w:t>
      </w:r>
      <w:r w:rsidRPr="00FF4BE0">
        <w:rPr>
          <w:rFonts w:ascii="Trebuchet MS" w:hAnsi="Trebuchet MS"/>
        </w:rPr>
        <w:t xml:space="preserve"> a fin de </w:t>
      </w:r>
      <w:r w:rsidR="00826FB0" w:rsidRPr="00FF4BE0">
        <w:rPr>
          <w:rFonts w:ascii="Trebuchet MS" w:hAnsi="Trebuchet MS"/>
        </w:rPr>
        <w:t xml:space="preserve">movilizar a los agentes privados </w:t>
      </w:r>
      <w:r w:rsidR="00501B33" w:rsidRPr="00FF4BE0">
        <w:rPr>
          <w:rFonts w:ascii="Trebuchet MS" w:hAnsi="Trebuchet MS"/>
        </w:rPr>
        <w:t>en</w:t>
      </w:r>
      <w:r w:rsidR="00826FB0" w:rsidRPr="00FF4BE0">
        <w:rPr>
          <w:rFonts w:ascii="Trebuchet MS" w:hAnsi="Trebuchet MS"/>
        </w:rPr>
        <w:t xml:space="preserve"> la asunción de </w:t>
      </w:r>
      <w:r w:rsidRPr="00FF4BE0">
        <w:rPr>
          <w:rFonts w:ascii="Trebuchet MS" w:hAnsi="Trebuchet MS"/>
        </w:rPr>
        <w:t>compromisos voluntari</w:t>
      </w:r>
      <w:r w:rsidR="00826FB0" w:rsidRPr="00FF4BE0">
        <w:rPr>
          <w:rFonts w:ascii="Trebuchet MS" w:hAnsi="Trebuchet MS"/>
        </w:rPr>
        <w:t>os</w:t>
      </w:r>
      <w:r w:rsidRPr="00FF4BE0">
        <w:rPr>
          <w:rFonts w:ascii="Trebuchet MS" w:hAnsi="Trebuchet MS"/>
        </w:rPr>
        <w:t xml:space="preserve"> en </w:t>
      </w:r>
      <w:r w:rsidR="00501B33" w:rsidRPr="00FF4BE0">
        <w:rPr>
          <w:rFonts w:ascii="Trebuchet MS" w:hAnsi="Trebuchet MS"/>
        </w:rPr>
        <w:t>la</w:t>
      </w:r>
      <w:r w:rsidR="00826FB0" w:rsidRPr="00FF4BE0">
        <w:rPr>
          <w:rFonts w:ascii="Trebuchet MS" w:hAnsi="Trebuchet MS"/>
        </w:rPr>
        <w:t xml:space="preserve"> reducción de emisiones, </w:t>
      </w:r>
      <w:r w:rsidR="00D86BBC" w:rsidRPr="00FF4BE0">
        <w:rPr>
          <w:rFonts w:ascii="Trebuchet MS" w:hAnsi="Trebuchet MS"/>
        </w:rPr>
        <w:t>adaptación</w:t>
      </w:r>
      <w:r w:rsidR="00826FB0" w:rsidRPr="00FF4BE0">
        <w:rPr>
          <w:rFonts w:ascii="Trebuchet MS" w:hAnsi="Trebuchet MS"/>
        </w:rPr>
        <w:t xml:space="preserve"> al cambio climático, de absorción y de compensación</w:t>
      </w:r>
      <w:r w:rsidRPr="00FF4BE0">
        <w:rPr>
          <w:rFonts w:ascii="Trebuchet MS" w:hAnsi="Trebuchet MS"/>
        </w:rPr>
        <w:t>.</w:t>
      </w:r>
      <w:r w:rsidR="00C5651B">
        <w:rPr>
          <w:rFonts w:ascii="Trebuchet MS" w:hAnsi="Trebuchet MS"/>
        </w:rPr>
        <w:t xml:space="preserve"> </w:t>
      </w:r>
    </w:p>
    <w:p w14:paraId="7F612969" w14:textId="6FA098B0" w:rsidR="00BE0073"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 xml:space="preserve">Las </w:t>
      </w:r>
      <w:r w:rsidR="0082139B">
        <w:rPr>
          <w:rFonts w:ascii="Trebuchet MS" w:hAnsi="Trebuchet MS"/>
        </w:rPr>
        <w:t>a</w:t>
      </w:r>
      <w:r w:rsidR="0082139B" w:rsidRPr="00FF4BE0">
        <w:rPr>
          <w:rFonts w:ascii="Trebuchet MS" w:hAnsi="Trebuchet MS"/>
        </w:rPr>
        <w:t xml:space="preserve">dministraciones </w:t>
      </w:r>
      <w:r w:rsidR="0082139B">
        <w:rPr>
          <w:rFonts w:ascii="Trebuchet MS" w:hAnsi="Trebuchet MS"/>
        </w:rPr>
        <w:t>p</w:t>
      </w:r>
      <w:r w:rsidR="0082139B" w:rsidRPr="00FF4BE0">
        <w:rPr>
          <w:rFonts w:ascii="Trebuchet MS" w:hAnsi="Trebuchet MS"/>
        </w:rPr>
        <w:t xml:space="preserve">úblicas </w:t>
      </w:r>
      <w:r w:rsidR="00047826">
        <w:rPr>
          <w:rFonts w:ascii="Trebuchet MS" w:hAnsi="Trebuchet MS"/>
        </w:rPr>
        <w:t xml:space="preserve">vascas </w:t>
      </w:r>
      <w:r w:rsidRPr="00FF4BE0">
        <w:rPr>
          <w:rFonts w:ascii="Trebuchet MS" w:hAnsi="Trebuchet MS"/>
        </w:rPr>
        <w:t>promoverán técnicas y tecnologías cuya introducción en los procesos productivos de las actividades económicas permitan la reducción cuantificable de emisiones de gases de efecto invernadero a lo largo de todo el ciclo</w:t>
      </w:r>
      <w:r w:rsidR="0082139B">
        <w:rPr>
          <w:rFonts w:ascii="Trebuchet MS" w:hAnsi="Trebuchet MS"/>
        </w:rPr>
        <w:t xml:space="preserve"> de vida</w:t>
      </w:r>
      <w:r w:rsidRPr="00FF4BE0">
        <w:rPr>
          <w:rFonts w:ascii="Trebuchet MS" w:hAnsi="Trebuchet MS"/>
        </w:rPr>
        <w:t xml:space="preserve"> del producto o proceso considerado.</w:t>
      </w:r>
    </w:p>
    <w:p w14:paraId="5BD47499" w14:textId="1FE1E4BD" w:rsidR="00BE0073"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 xml:space="preserve">Reglamentariamente se establecerá un sistema por el que el titular de una actividad pueda adoptar medidas para reducir la emisión de gases de efecto invernadero </w:t>
      </w:r>
      <w:r w:rsidRPr="00FF4BE0">
        <w:rPr>
          <w:rFonts w:ascii="Trebuchet MS" w:hAnsi="Trebuchet MS"/>
        </w:rPr>
        <w:lastRenderedPageBreak/>
        <w:t>mediante la realización de un proyecto de gestión de sumideros de carbono compatible con la c</w:t>
      </w:r>
      <w:r w:rsidR="00D86BBC" w:rsidRPr="00FF4BE0">
        <w:rPr>
          <w:rFonts w:ascii="Trebuchet MS" w:hAnsi="Trebuchet MS"/>
        </w:rPr>
        <w:t>onservación de</w:t>
      </w:r>
      <w:r w:rsidR="0082139B">
        <w:rPr>
          <w:rFonts w:ascii="Trebuchet MS" w:hAnsi="Trebuchet MS"/>
        </w:rPr>
        <w:t>l patrimonio natural</w:t>
      </w:r>
      <w:r w:rsidR="00D86BBC" w:rsidRPr="00FF4BE0">
        <w:rPr>
          <w:rFonts w:ascii="Trebuchet MS" w:hAnsi="Trebuchet MS"/>
        </w:rPr>
        <w:t>.</w:t>
      </w:r>
    </w:p>
    <w:p w14:paraId="45E2C25D" w14:textId="7F0E7B70" w:rsidR="00BE0073"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 xml:space="preserve">Las </w:t>
      </w:r>
      <w:r w:rsidR="0082139B">
        <w:rPr>
          <w:rFonts w:ascii="Trebuchet MS" w:hAnsi="Trebuchet MS"/>
        </w:rPr>
        <w:t>a</w:t>
      </w:r>
      <w:r w:rsidR="0082139B" w:rsidRPr="00FF4BE0">
        <w:rPr>
          <w:rFonts w:ascii="Trebuchet MS" w:hAnsi="Trebuchet MS"/>
        </w:rPr>
        <w:t xml:space="preserve">dministraciones </w:t>
      </w:r>
      <w:r w:rsidR="0082139B">
        <w:rPr>
          <w:rFonts w:ascii="Trebuchet MS" w:hAnsi="Trebuchet MS"/>
        </w:rPr>
        <w:t>p</w:t>
      </w:r>
      <w:r w:rsidR="0082139B" w:rsidRPr="00FF4BE0">
        <w:rPr>
          <w:rFonts w:ascii="Trebuchet MS" w:hAnsi="Trebuchet MS"/>
        </w:rPr>
        <w:t>úblicas</w:t>
      </w:r>
      <w:r w:rsidR="00047826">
        <w:rPr>
          <w:rFonts w:ascii="Trebuchet MS" w:hAnsi="Trebuchet MS"/>
        </w:rPr>
        <w:t xml:space="preserve"> vascas</w:t>
      </w:r>
      <w:r w:rsidRPr="00FF4BE0">
        <w:rPr>
          <w:rFonts w:ascii="Trebuchet MS" w:hAnsi="Trebuchet MS"/>
        </w:rPr>
        <w:t xml:space="preserve">, en el ámbito de sus respectivas competencias, impulsarán acciones destinadas a fomentar el conocimiento y la educación para la sostenibilidad y a desarrollar la investigación, el desarrollo y la innovación que permita la reducción de emisiones de gases de efecto invernadero y la adaptación al cambio climático. </w:t>
      </w:r>
    </w:p>
    <w:p w14:paraId="74254C51" w14:textId="27A81E43" w:rsidR="00BE0073" w:rsidRPr="00FF4BE0" w:rsidRDefault="00BE0073" w:rsidP="00FF4BE0">
      <w:pPr>
        <w:pStyle w:val="TextoJos"/>
        <w:spacing w:before="0" w:after="240" w:line="276" w:lineRule="auto"/>
        <w:ind w:firstLine="0"/>
        <w:rPr>
          <w:rFonts w:ascii="Trebuchet MS" w:hAnsi="Trebuchet MS"/>
        </w:rPr>
      </w:pPr>
      <w:r w:rsidRPr="00FF4BE0">
        <w:rPr>
          <w:rFonts w:ascii="Trebuchet MS" w:hAnsi="Trebuchet MS"/>
        </w:rPr>
        <w:t>Reglamentariamente se establecerán los requisitos para la calificación de municipio de baja emisión de carbono</w:t>
      </w:r>
      <w:r w:rsidR="0082139B">
        <w:rPr>
          <w:rFonts w:ascii="Trebuchet MS" w:hAnsi="Trebuchet MS"/>
        </w:rPr>
        <w:t xml:space="preserve"> y resiliente,</w:t>
      </w:r>
      <w:r w:rsidRPr="00FF4BE0">
        <w:rPr>
          <w:rFonts w:ascii="Trebuchet MS" w:hAnsi="Trebuchet MS"/>
        </w:rPr>
        <w:t xml:space="preserve"> reconocimiento que se </w:t>
      </w:r>
      <w:r w:rsidR="0082139B" w:rsidRPr="00FF4BE0">
        <w:rPr>
          <w:rFonts w:ascii="Trebuchet MS" w:hAnsi="Trebuchet MS"/>
        </w:rPr>
        <w:t>otorgar</w:t>
      </w:r>
      <w:r w:rsidR="0082139B">
        <w:rPr>
          <w:rFonts w:ascii="Trebuchet MS" w:hAnsi="Trebuchet MS"/>
        </w:rPr>
        <w:t>á</w:t>
      </w:r>
      <w:r w:rsidR="0082139B" w:rsidRPr="00FF4BE0">
        <w:rPr>
          <w:rFonts w:ascii="Trebuchet MS" w:hAnsi="Trebuchet MS"/>
        </w:rPr>
        <w:t xml:space="preserve"> </w:t>
      </w:r>
      <w:r w:rsidRPr="00FF4BE0">
        <w:rPr>
          <w:rFonts w:ascii="Trebuchet MS" w:hAnsi="Trebuchet MS"/>
        </w:rPr>
        <w:t>por el departamento competente en materia de medioambiente y cambio climático.</w:t>
      </w:r>
    </w:p>
    <w:p w14:paraId="15C5A6D3" w14:textId="07560681" w:rsidR="00CA6A3F" w:rsidRDefault="005D102A" w:rsidP="006C17D4">
      <w:pPr>
        <w:pStyle w:val="TextoJos"/>
        <w:spacing w:before="0" w:after="240" w:line="276" w:lineRule="auto"/>
        <w:ind w:firstLine="0"/>
        <w:rPr>
          <w:rFonts w:ascii="Trebuchet MS" w:hAnsi="Trebuchet MS"/>
        </w:rPr>
      </w:pPr>
      <w:r w:rsidRPr="00FF4BE0">
        <w:rPr>
          <w:rFonts w:ascii="Trebuchet MS" w:hAnsi="Trebuchet MS"/>
        </w:rPr>
        <w:t xml:space="preserve">La economía circular, además de contribuir a la protección del medioambiente evitando la extracción de nuevos recursos naturales, supone un auténtico potencial para </w:t>
      </w:r>
      <w:r w:rsidR="00C46946">
        <w:rPr>
          <w:rFonts w:ascii="Trebuchet MS" w:hAnsi="Trebuchet MS"/>
        </w:rPr>
        <w:t>hacer frente al</w:t>
      </w:r>
      <w:r w:rsidRPr="00FF4BE0">
        <w:rPr>
          <w:rFonts w:ascii="Trebuchet MS" w:hAnsi="Trebuchet MS"/>
        </w:rPr>
        <w:t xml:space="preserve"> cambio climático, reduciendo emisiones de CO</w:t>
      </w:r>
      <w:r w:rsidRPr="00FF4BE0">
        <w:rPr>
          <w:rFonts w:ascii="Trebuchet MS" w:hAnsi="Trebuchet MS"/>
          <w:vertAlign w:val="subscript"/>
        </w:rPr>
        <w:t>2</w:t>
      </w:r>
      <w:r w:rsidRPr="00FF4BE0">
        <w:rPr>
          <w:rFonts w:ascii="Trebuchet MS" w:hAnsi="Trebuchet MS"/>
        </w:rPr>
        <w:t>. Por ello</w:t>
      </w:r>
      <w:r w:rsidR="0026336A">
        <w:rPr>
          <w:rFonts w:ascii="Trebuchet MS" w:hAnsi="Trebuchet MS"/>
        </w:rPr>
        <w:t>,</w:t>
      </w:r>
      <w:r w:rsidRPr="00FF4BE0">
        <w:rPr>
          <w:rFonts w:ascii="Trebuchet MS" w:hAnsi="Trebuchet MS"/>
        </w:rPr>
        <w:t xml:space="preserve"> </w:t>
      </w:r>
      <w:r w:rsidR="00501B33" w:rsidRPr="00FF4BE0">
        <w:rPr>
          <w:rFonts w:ascii="Trebuchet MS" w:hAnsi="Trebuchet MS"/>
        </w:rPr>
        <w:t xml:space="preserve">esta ley busca impulsar </w:t>
      </w:r>
      <w:r w:rsidRPr="00FF4BE0">
        <w:rPr>
          <w:rFonts w:ascii="Trebuchet MS" w:hAnsi="Trebuchet MS"/>
        </w:rPr>
        <w:t>la implantación de las</w:t>
      </w:r>
      <w:r w:rsidR="00215D34" w:rsidRPr="00FF4BE0">
        <w:rPr>
          <w:rFonts w:ascii="Trebuchet MS" w:hAnsi="Trebuchet MS"/>
        </w:rPr>
        <w:t xml:space="preserve"> polí</w:t>
      </w:r>
      <w:r w:rsidRPr="00FF4BE0">
        <w:rPr>
          <w:rFonts w:ascii="Trebuchet MS" w:hAnsi="Trebuchet MS"/>
        </w:rPr>
        <w:t xml:space="preserve">ticas </w:t>
      </w:r>
      <w:r w:rsidR="00501B33" w:rsidRPr="00FF4BE0">
        <w:rPr>
          <w:rFonts w:ascii="Trebuchet MS" w:hAnsi="Trebuchet MS"/>
        </w:rPr>
        <w:t>necesarias</w:t>
      </w:r>
      <w:r w:rsidRPr="00FF4BE0">
        <w:rPr>
          <w:rFonts w:ascii="Trebuchet MS" w:hAnsi="Trebuchet MS"/>
        </w:rPr>
        <w:t xml:space="preserve"> para una gestión respetuosa y sostenible de los recursos en Euskadi.</w:t>
      </w:r>
    </w:p>
    <w:p w14:paraId="5AD6E71C" w14:textId="5DD03715" w:rsidR="007E1819" w:rsidRDefault="007E1819" w:rsidP="006C17D4">
      <w:pPr>
        <w:pStyle w:val="TextoJos"/>
        <w:spacing w:before="0" w:after="240" w:line="276" w:lineRule="auto"/>
        <w:ind w:firstLine="0"/>
        <w:rPr>
          <w:rFonts w:ascii="Trebuchet MS" w:hAnsi="Trebuchet MS"/>
        </w:rPr>
      </w:pPr>
      <w:r>
        <w:rPr>
          <w:rFonts w:ascii="Trebuchet MS" w:hAnsi="Trebuchet MS"/>
        </w:rPr>
        <w:t xml:space="preserve">Por </w:t>
      </w:r>
      <w:r w:rsidR="004230AC">
        <w:rPr>
          <w:rFonts w:ascii="Trebuchet MS" w:hAnsi="Trebuchet MS"/>
        </w:rPr>
        <w:t>último,</w:t>
      </w:r>
      <w:r>
        <w:rPr>
          <w:rFonts w:ascii="Trebuchet MS" w:hAnsi="Trebuchet MS"/>
        </w:rPr>
        <w:t xml:space="preserve"> el </w:t>
      </w:r>
      <w:r w:rsidRPr="006F7625">
        <w:rPr>
          <w:rFonts w:ascii="Trebuchet MS" w:hAnsi="Trebuchet MS"/>
          <w:b/>
        </w:rPr>
        <w:t>capítulo sexto</w:t>
      </w:r>
      <w:r>
        <w:rPr>
          <w:rFonts w:ascii="Trebuchet MS" w:hAnsi="Trebuchet MS"/>
        </w:rPr>
        <w:t xml:space="preserve"> regula la </w:t>
      </w:r>
      <w:r w:rsidR="00CB1432">
        <w:rPr>
          <w:rFonts w:ascii="Trebuchet MS" w:hAnsi="Trebuchet MS"/>
        </w:rPr>
        <w:t>disciplina</w:t>
      </w:r>
      <w:r>
        <w:rPr>
          <w:rFonts w:ascii="Trebuchet MS" w:hAnsi="Trebuchet MS"/>
        </w:rPr>
        <w:t xml:space="preserve"> en materia de</w:t>
      </w:r>
      <w:r w:rsidR="00CB1432">
        <w:rPr>
          <w:rFonts w:ascii="Trebuchet MS" w:hAnsi="Trebuchet MS"/>
        </w:rPr>
        <w:t xml:space="preserve"> </w:t>
      </w:r>
      <w:r>
        <w:rPr>
          <w:rFonts w:ascii="Trebuchet MS" w:hAnsi="Trebuchet MS"/>
        </w:rPr>
        <w:t xml:space="preserve">cambio climático estableciendo régimen de infracciones y sanciones en este ámbito en consonancia con los principios ordenadores de la potestad </w:t>
      </w:r>
      <w:r w:rsidR="00CB1432">
        <w:rPr>
          <w:rFonts w:ascii="Trebuchet MS" w:hAnsi="Trebuchet MS"/>
        </w:rPr>
        <w:t>sancionadora</w:t>
      </w:r>
      <w:r>
        <w:rPr>
          <w:rFonts w:ascii="Trebuchet MS" w:hAnsi="Trebuchet MS"/>
        </w:rPr>
        <w:t xml:space="preserve"> de las Administraciones públicas recogidos en la normativa general.    </w:t>
      </w:r>
    </w:p>
    <w:p w14:paraId="09C9BAF2" w14:textId="77777777" w:rsidR="006D5992" w:rsidRDefault="006D5992" w:rsidP="006C17D4">
      <w:pPr>
        <w:pStyle w:val="TextoJos"/>
        <w:spacing w:before="0" w:after="240" w:line="276" w:lineRule="auto"/>
        <w:ind w:firstLine="0"/>
        <w:rPr>
          <w:b/>
          <w:lang w:val="es-ES"/>
        </w:rPr>
      </w:pPr>
    </w:p>
    <w:p w14:paraId="45BBC085" w14:textId="77777777" w:rsidR="006D5992" w:rsidRDefault="006D5992" w:rsidP="006D5992">
      <w:pPr>
        <w:jc w:val="left"/>
        <w:rPr>
          <w:rFonts w:eastAsiaTheme="minorHAnsi"/>
          <w:b/>
          <w:sz w:val="30"/>
          <w:szCs w:val="24"/>
          <w:lang w:val="es-ES" w:eastAsia="es-ES_tradnl"/>
        </w:rPr>
      </w:pPr>
    </w:p>
    <w:p w14:paraId="1D9FCA2F" w14:textId="77777777" w:rsidR="00477C87" w:rsidRDefault="00477C87">
      <w:pPr>
        <w:jc w:val="left"/>
        <w:rPr>
          <w:b/>
          <w:caps/>
          <w:kern w:val="28"/>
          <w:sz w:val="28"/>
          <w:szCs w:val="28"/>
        </w:rPr>
      </w:pPr>
      <w:bookmarkStart w:id="9" w:name="_Toc519622391"/>
      <w:bookmarkStart w:id="10" w:name="_Toc520050516"/>
      <w:r>
        <w:br w:type="page"/>
      </w:r>
    </w:p>
    <w:p w14:paraId="4ED5853C" w14:textId="078893EE" w:rsidR="006D5992" w:rsidRPr="00FD1FD8" w:rsidRDefault="006D5992" w:rsidP="006D5992">
      <w:pPr>
        <w:pStyle w:val="Titulua"/>
      </w:pPr>
      <w:bookmarkStart w:id="11" w:name="_Toc5638209"/>
      <w:r w:rsidRPr="00FD1FD8">
        <w:lastRenderedPageBreak/>
        <w:t>Capítulo I. Disposiciones generales</w:t>
      </w:r>
      <w:bookmarkEnd w:id="9"/>
      <w:bookmarkEnd w:id="10"/>
      <w:bookmarkEnd w:id="11"/>
    </w:p>
    <w:p w14:paraId="70651D3F" w14:textId="77777777" w:rsidR="006D5992" w:rsidRPr="00FD1FD8" w:rsidRDefault="006D5992" w:rsidP="006D5992"/>
    <w:p w14:paraId="721FDA8B" w14:textId="77777777" w:rsidR="006D5992" w:rsidRPr="00FD1FD8" w:rsidRDefault="006D5992" w:rsidP="006D5992">
      <w:pPr>
        <w:pStyle w:val="Azpititulua"/>
      </w:pPr>
      <w:bookmarkStart w:id="12" w:name="_Toc5638210"/>
      <w:bookmarkStart w:id="13" w:name="_Toc520050517"/>
      <w:r w:rsidRPr="00FD1FD8">
        <w:t>Artículo 1. Objeto</w:t>
      </w:r>
      <w:bookmarkEnd w:id="12"/>
      <w:r w:rsidRPr="00FD1FD8">
        <w:t xml:space="preserve"> </w:t>
      </w:r>
      <w:bookmarkEnd w:id="13"/>
    </w:p>
    <w:p w14:paraId="4B0FEC9F" w14:textId="77777777" w:rsidR="006D5992" w:rsidRDefault="006D5992" w:rsidP="006D5992">
      <w:pPr>
        <w:pStyle w:val="TextoJos"/>
        <w:spacing w:after="240" w:line="276" w:lineRule="auto"/>
        <w:ind w:firstLine="0"/>
        <w:rPr>
          <w:rFonts w:ascii="Trebuchet MS" w:hAnsi="Trebuchet MS"/>
          <w:lang w:val="es-ES"/>
        </w:rPr>
      </w:pPr>
      <w:r>
        <w:rPr>
          <w:rFonts w:ascii="Trebuchet MS" w:hAnsi="Trebuchet MS"/>
          <w:lang w:val="es-ES"/>
        </w:rPr>
        <w:t>L</w:t>
      </w:r>
      <w:r w:rsidRPr="006D72EC">
        <w:rPr>
          <w:rFonts w:ascii="Trebuchet MS" w:hAnsi="Trebuchet MS"/>
          <w:lang w:val="es-ES"/>
        </w:rPr>
        <w:t xml:space="preserve">a presente </w:t>
      </w:r>
      <w:r>
        <w:rPr>
          <w:rFonts w:ascii="Trebuchet MS" w:hAnsi="Trebuchet MS"/>
          <w:lang w:val="es-ES"/>
        </w:rPr>
        <w:t>l</w:t>
      </w:r>
      <w:r w:rsidRPr="006D72EC">
        <w:rPr>
          <w:rFonts w:ascii="Trebuchet MS" w:hAnsi="Trebuchet MS"/>
          <w:lang w:val="es-ES"/>
        </w:rPr>
        <w:t xml:space="preserve">ey tiene por </w:t>
      </w:r>
      <w:r>
        <w:rPr>
          <w:rFonts w:ascii="Trebuchet MS" w:hAnsi="Trebuchet MS"/>
          <w:lang w:val="es-ES"/>
        </w:rPr>
        <w:t>objeto</w:t>
      </w:r>
      <w:r w:rsidRPr="006D72EC">
        <w:rPr>
          <w:rFonts w:ascii="Trebuchet MS" w:hAnsi="Trebuchet MS"/>
          <w:lang w:val="es-ES"/>
        </w:rPr>
        <w:t xml:space="preserve"> </w:t>
      </w:r>
      <w:r>
        <w:rPr>
          <w:rFonts w:ascii="Trebuchet MS" w:hAnsi="Trebuchet MS"/>
          <w:lang w:val="es-ES"/>
        </w:rPr>
        <w:t>establecer el marco normativo para permitir la adopción de medidas dirigidas a la mitigación y a la adaptación al cambio climático, avanzando hacia una economía</w:t>
      </w:r>
      <w:r w:rsidRPr="00E91DB6">
        <w:rPr>
          <w:rFonts w:ascii="Trebuchet MS" w:hAnsi="Trebuchet MS"/>
          <w:lang w:val="es-ES"/>
        </w:rPr>
        <w:t xml:space="preserve"> </w:t>
      </w:r>
      <w:r>
        <w:rPr>
          <w:rFonts w:ascii="Trebuchet MS" w:hAnsi="Trebuchet MS"/>
          <w:lang w:val="es-ES"/>
        </w:rPr>
        <w:t xml:space="preserve">resiliente y </w:t>
      </w:r>
      <w:r w:rsidRPr="00E91DB6">
        <w:rPr>
          <w:rFonts w:ascii="Trebuchet MS" w:hAnsi="Trebuchet MS"/>
          <w:lang w:val="es-ES"/>
        </w:rPr>
        <w:t>neutra</w:t>
      </w:r>
      <w:r>
        <w:rPr>
          <w:rFonts w:ascii="Trebuchet MS" w:hAnsi="Trebuchet MS"/>
          <w:lang w:val="es-ES"/>
        </w:rPr>
        <w:t xml:space="preserve"> en carbono</w:t>
      </w:r>
      <w:r w:rsidRPr="00F138A2">
        <w:rPr>
          <w:rFonts w:ascii="Trebuchet MS" w:hAnsi="Trebuchet MS"/>
          <w:lang w:val="es-ES"/>
        </w:rPr>
        <w:t xml:space="preserve"> para el año 2050</w:t>
      </w:r>
      <w:r>
        <w:rPr>
          <w:rFonts w:ascii="Trebuchet MS" w:hAnsi="Trebuchet MS"/>
          <w:lang w:val="es-ES"/>
        </w:rPr>
        <w:t xml:space="preserve"> a través de un desarrollo sostenible, con el fin de alcanzar los siguientes objetivos:</w:t>
      </w:r>
    </w:p>
    <w:p w14:paraId="3CF57FC8" w14:textId="77777777" w:rsidR="006D5992" w:rsidRDefault="006D5992" w:rsidP="00836D8A">
      <w:pPr>
        <w:pStyle w:val="Iruzkinarentestua"/>
        <w:numPr>
          <w:ilvl w:val="0"/>
          <w:numId w:val="3"/>
        </w:numPr>
        <w:spacing w:before="120" w:after="240" w:line="276" w:lineRule="auto"/>
        <w:rPr>
          <w:rFonts w:eastAsiaTheme="minorHAnsi"/>
          <w:szCs w:val="24"/>
          <w:lang w:val="es-ES" w:eastAsia="es-ES_tradnl"/>
        </w:rPr>
      </w:pPr>
      <w:r>
        <w:rPr>
          <w:rFonts w:eastAsiaTheme="minorHAnsi"/>
          <w:szCs w:val="24"/>
          <w:lang w:val="es-ES" w:eastAsia="es-ES_tradnl"/>
        </w:rPr>
        <w:t>I</w:t>
      </w:r>
      <w:r w:rsidRPr="00E91DB6">
        <w:rPr>
          <w:rFonts w:eastAsiaTheme="minorHAnsi"/>
          <w:szCs w:val="24"/>
          <w:lang w:val="es-ES" w:eastAsia="es-ES_tradnl"/>
        </w:rPr>
        <w:t>mpulsar el desarrollo económico</w:t>
      </w:r>
      <w:r>
        <w:rPr>
          <w:rFonts w:eastAsiaTheme="minorHAnsi"/>
          <w:szCs w:val="24"/>
          <w:lang w:val="es-ES" w:eastAsia="es-ES_tradnl"/>
        </w:rPr>
        <w:t>,</w:t>
      </w:r>
      <w:r w:rsidRPr="00182C58">
        <w:rPr>
          <w:rFonts w:eastAsiaTheme="minorHAnsi"/>
          <w:szCs w:val="24"/>
          <w:lang w:val="es-ES" w:eastAsia="es-ES_tradnl"/>
        </w:rPr>
        <w:t xml:space="preserve"> social sostenible</w:t>
      </w:r>
      <w:r>
        <w:rPr>
          <w:rFonts w:eastAsiaTheme="minorHAnsi"/>
          <w:szCs w:val="24"/>
          <w:lang w:val="es-ES" w:eastAsia="es-ES_tradnl"/>
        </w:rPr>
        <w:t xml:space="preserve"> y neutro en carbono al tiempo que proteger el territorio y las personas frente a las consecuencias del cambio climático</w:t>
      </w:r>
      <w:r w:rsidRPr="00E91DB6">
        <w:rPr>
          <w:rFonts w:eastAsiaTheme="minorHAnsi"/>
          <w:szCs w:val="24"/>
          <w:lang w:val="es-ES" w:eastAsia="es-ES_tradnl"/>
        </w:rPr>
        <w:t xml:space="preserve">. </w:t>
      </w:r>
    </w:p>
    <w:p w14:paraId="3133E457" w14:textId="77777777" w:rsidR="006D5992" w:rsidRDefault="006D5992" w:rsidP="00836D8A">
      <w:pPr>
        <w:pStyle w:val="Iruzkinarentestua"/>
        <w:numPr>
          <w:ilvl w:val="0"/>
          <w:numId w:val="3"/>
        </w:numPr>
        <w:spacing w:before="120" w:after="240" w:line="276" w:lineRule="auto"/>
        <w:rPr>
          <w:rFonts w:eastAsiaTheme="minorHAnsi"/>
          <w:szCs w:val="24"/>
          <w:lang w:val="es-ES" w:eastAsia="es-ES_tradnl"/>
        </w:rPr>
      </w:pPr>
      <w:r>
        <w:rPr>
          <w:rFonts w:eastAsiaTheme="minorHAnsi"/>
          <w:szCs w:val="24"/>
          <w:lang w:val="es-ES" w:eastAsia="es-ES_tradnl"/>
        </w:rPr>
        <w:t>Definir un marco de gobernanza climática dirigido a garantizar la eficacia de las estrategias de cambio climático del País Vasco y de sus planes de acción.</w:t>
      </w:r>
    </w:p>
    <w:p w14:paraId="2ECB986D" w14:textId="77777777" w:rsidR="006D5992" w:rsidRPr="005A3024" w:rsidRDefault="006D5992" w:rsidP="00836D8A">
      <w:pPr>
        <w:pStyle w:val="Iruzkinarentestua"/>
        <w:numPr>
          <w:ilvl w:val="0"/>
          <w:numId w:val="3"/>
        </w:numPr>
        <w:spacing w:before="120" w:after="240" w:line="276" w:lineRule="auto"/>
        <w:rPr>
          <w:rFonts w:eastAsiaTheme="minorHAnsi"/>
          <w:szCs w:val="24"/>
          <w:lang w:val="es-ES" w:eastAsia="es-ES_tradnl"/>
        </w:rPr>
      </w:pPr>
      <w:r w:rsidRPr="004C68D8">
        <w:rPr>
          <w:rFonts w:eastAsiaTheme="minorHAnsi"/>
          <w:szCs w:val="24"/>
          <w:lang w:val="es-ES" w:eastAsia="es-ES_tradnl"/>
        </w:rPr>
        <w:t xml:space="preserve">Reducir las emisiones de gases de efecto invernadero, adoptar </w:t>
      </w:r>
      <w:r w:rsidRPr="005A3024">
        <w:rPr>
          <w:rFonts w:eastAsiaTheme="minorHAnsi"/>
          <w:szCs w:val="24"/>
          <w:lang w:val="es-ES" w:eastAsia="es-ES_tradnl"/>
        </w:rPr>
        <w:t>las medidas de mitigación e incrementar la capacidad de los sumideros de CO</w:t>
      </w:r>
      <w:r w:rsidRPr="0026336A">
        <w:rPr>
          <w:rFonts w:eastAsiaTheme="minorHAnsi"/>
          <w:szCs w:val="24"/>
          <w:vertAlign w:val="subscript"/>
          <w:lang w:val="es-ES" w:eastAsia="es-ES_tradnl"/>
        </w:rPr>
        <w:t>2</w:t>
      </w:r>
      <w:r w:rsidRPr="005A3024">
        <w:rPr>
          <w:rFonts w:eastAsiaTheme="minorHAnsi"/>
          <w:szCs w:val="24"/>
          <w:lang w:val="es-ES" w:eastAsia="es-ES_tradnl"/>
        </w:rPr>
        <w:t>.</w:t>
      </w:r>
    </w:p>
    <w:p w14:paraId="53A357A0" w14:textId="77777777" w:rsidR="006D5992" w:rsidRDefault="006D5992" w:rsidP="00836D8A">
      <w:pPr>
        <w:pStyle w:val="Iruzkinarentestua"/>
        <w:numPr>
          <w:ilvl w:val="0"/>
          <w:numId w:val="3"/>
        </w:numPr>
        <w:spacing w:before="120" w:after="240" w:line="276" w:lineRule="auto"/>
        <w:rPr>
          <w:rFonts w:eastAsiaTheme="minorHAnsi"/>
          <w:szCs w:val="24"/>
          <w:lang w:val="es-ES" w:eastAsia="es-ES_tradnl"/>
        </w:rPr>
      </w:pPr>
      <w:r>
        <w:rPr>
          <w:rFonts w:eastAsiaTheme="minorHAnsi"/>
          <w:szCs w:val="24"/>
          <w:lang w:val="es-ES" w:eastAsia="es-ES_tradnl"/>
        </w:rPr>
        <w:t>Promover la eficiencia energética y la implantación progresiva de las energías renovables que impulsen la transición a un modelo energético sostenible.</w:t>
      </w:r>
    </w:p>
    <w:p w14:paraId="3C6580A6" w14:textId="77777777" w:rsidR="006D5992" w:rsidRPr="006D72EC" w:rsidRDefault="006D5992" w:rsidP="00836D8A">
      <w:pPr>
        <w:pStyle w:val="Iruzkinarentestua"/>
        <w:numPr>
          <w:ilvl w:val="0"/>
          <w:numId w:val="3"/>
        </w:numPr>
        <w:spacing w:before="120" w:after="240" w:line="276" w:lineRule="auto"/>
        <w:rPr>
          <w:rFonts w:eastAsiaTheme="minorHAnsi"/>
          <w:szCs w:val="24"/>
          <w:lang w:val="es-ES" w:eastAsia="es-ES_tradnl"/>
        </w:rPr>
      </w:pPr>
      <w:r w:rsidRPr="006D72EC">
        <w:rPr>
          <w:rFonts w:eastAsiaTheme="minorHAnsi"/>
          <w:szCs w:val="24"/>
          <w:lang w:val="es-ES" w:eastAsia="es-ES_tradnl"/>
        </w:rPr>
        <w:t xml:space="preserve">Avanzar en la adaptación </w:t>
      </w:r>
      <w:r>
        <w:rPr>
          <w:rFonts w:eastAsiaTheme="minorHAnsi"/>
          <w:szCs w:val="24"/>
          <w:lang w:val="es-ES" w:eastAsia="es-ES_tradnl"/>
        </w:rPr>
        <w:t>al</w:t>
      </w:r>
      <w:r w:rsidRPr="006D72EC">
        <w:rPr>
          <w:rFonts w:eastAsiaTheme="minorHAnsi"/>
          <w:szCs w:val="24"/>
          <w:lang w:val="es-ES" w:eastAsia="es-ES_tradnl"/>
        </w:rPr>
        <w:t xml:space="preserve"> cambio climático en Euskadi</w:t>
      </w:r>
      <w:r>
        <w:rPr>
          <w:rFonts w:eastAsiaTheme="minorHAnsi"/>
          <w:szCs w:val="24"/>
          <w:lang w:val="es-ES" w:eastAsia="es-ES_tradnl"/>
        </w:rPr>
        <w:t>,</w:t>
      </w:r>
      <w:r w:rsidRPr="006D72EC">
        <w:rPr>
          <w:rFonts w:eastAsiaTheme="minorHAnsi"/>
          <w:szCs w:val="24"/>
          <w:lang w:val="es-ES" w:eastAsia="es-ES_tradnl"/>
        </w:rPr>
        <w:t xml:space="preserve"> desde la gestión del riesgo y la mejora de la resiliencia, </w:t>
      </w:r>
      <w:r>
        <w:rPr>
          <w:rFonts w:eastAsiaTheme="minorHAnsi"/>
          <w:szCs w:val="24"/>
          <w:lang w:val="es-ES" w:eastAsia="es-ES_tradnl"/>
        </w:rPr>
        <w:t xml:space="preserve">integrando la </w:t>
      </w:r>
      <w:r w:rsidRPr="006D72EC">
        <w:rPr>
          <w:rFonts w:eastAsiaTheme="minorHAnsi"/>
          <w:szCs w:val="24"/>
          <w:lang w:val="es-ES" w:eastAsia="es-ES_tradnl"/>
        </w:rPr>
        <w:t>adaptación</w:t>
      </w:r>
      <w:r>
        <w:rPr>
          <w:rFonts w:eastAsiaTheme="minorHAnsi"/>
          <w:szCs w:val="24"/>
          <w:lang w:val="es-ES" w:eastAsia="es-ES_tradnl"/>
        </w:rPr>
        <w:t xml:space="preserve"> </w:t>
      </w:r>
      <w:r w:rsidRPr="006D72EC">
        <w:rPr>
          <w:rFonts w:eastAsiaTheme="minorHAnsi"/>
          <w:szCs w:val="24"/>
          <w:lang w:val="es-ES" w:eastAsia="es-ES_tradnl"/>
        </w:rPr>
        <w:t>en la planificación sectorial y territorial</w:t>
      </w:r>
      <w:r>
        <w:rPr>
          <w:rFonts w:eastAsiaTheme="minorHAnsi"/>
          <w:szCs w:val="24"/>
          <w:lang w:val="es-ES" w:eastAsia="es-ES_tradnl"/>
        </w:rPr>
        <w:t>.</w:t>
      </w:r>
    </w:p>
    <w:p w14:paraId="1D052CE2" w14:textId="3CE99C38" w:rsidR="006D5992" w:rsidRPr="00256196" w:rsidRDefault="004230AC" w:rsidP="00836D8A">
      <w:pPr>
        <w:pStyle w:val="Iruzkinarentestua"/>
        <w:numPr>
          <w:ilvl w:val="0"/>
          <w:numId w:val="3"/>
        </w:numPr>
        <w:spacing w:before="120" w:after="240" w:line="276" w:lineRule="auto"/>
        <w:rPr>
          <w:rFonts w:eastAsiaTheme="minorHAnsi"/>
          <w:szCs w:val="24"/>
          <w:lang w:val="es-ES" w:eastAsia="es-ES_tradnl"/>
        </w:rPr>
      </w:pPr>
      <w:r w:rsidRPr="00256196">
        <w:rPr>
          <w:rFonts w:eastAsiaTheme="minorHAnsi"/>
          <w:szCs w:val="24"/>
          <w:lang w:val="es-ES" w:eastAsia="es-ES_tradnl"/>
        </w:rPr>
        <w:t>Incorporar el</w:t>
      </w:r>
      <w:r w:rsidR="006D5992" w:rsidRPr="00256196">
        <w:rPr>
          <w:rFonts w:eastAsiaTheme="minorHAnsi"/>
          <w:szCs w:val="24"/>
          <w:lang w:val="es-ES" w:eastAsia="es-ES_tradnl"/>
        </w:rPr>
        <w:t xml:space="preserve"> cambio climático en las principales políticas públicas afectadas y en las actuaciones del conjunto de la sociedad.</w:t>
      </w:r>
    </w:p>
    <w:p w14:paraId="6A97A600" w14:textId="77777777" w:rsidR="006D5992" w:rsidRPr="00256196" w:rsidRDefault="006D5992" w:rsidP="00836D8A">
      <w:pPr>
        <w:pStyle w:val="Iruzkinarentestua"/>
        <w:numPr>
          <w:ilvl w:val="0"/>
          <w:numId w:val="3"/>
        </w:numPr>
        <w:spacing w:before="120" w:after="240" w:line="276" w:lineRule="auto"/>
        <w:rPr>
          <w:rFonts w:eastAsiaTheme="minorHAnsi"/>
          <w:szCs w:val="24"/>
          <w:lang w:val="es-ES" w:eastAsia="es-ES_tradnl"/>
        </w:rPr>
      </w:pPr>
      <w:r w:rsidRPr="00256196">
        <w:rPr>
          <w:rFonts w:eastAsiaTheme="minorHAnsi"/>
          <w:szCs w:val="24"/>
          <w:lang w:val="es-ES" w:eastAsia="es-ES_tradnl"/>
        </w:rPr>
        <w:t>Apoyar la innovación y el desarrollo tecnológico, que permitan la reducción de emisiones de gases de efecto invernadero en todos los sectores y mejorar la resiliencia del territorio al cambio climático.</w:t>
      </w:r>
    </w:p>
    <w:p w14:paraId="56C84E47" w14:textId="77777777" w:rsidR="006D5992" w:rsidRPr="00256196" w:rsidRDefault="006D5992" w:rsidP="00836D8A">
      <w:pPr>
        <w:pStyle w:val="Iruzkinarentestua"/>
        <w:numPr>
          <w:ilvl w:val="0"/>
          <w:numId w:val="3"/>
        </w:numPr>
        <w:spacing w:before="120" w:after="240" w:line="276" w:lineRule="auto"/>
        <w:rPr>
          <w:rFonts w:eastAsiaTheme="minorHAnsi"/>
          <w:szCs w:val="24"/>
          <w:lang w:val="es-ES" w:eastAsia="es-ES_tradnl"/>
        </w:rPr>
      </w:pPr>
      <w:r w:rsidRPr="00256196">
        <w:rPr>
          <w:rFonts w:eastAsiaTheme="minorHAnsi"/>
          <w:szCs w:val="24"/>
          <w:lang w:val="es-ES" w:eastAsia="es-ES_tradnl"/>
        </w:rPr>
        <w:t>Establecer mecanismos y herramientas que provean de información de calidad sobre el cambio climático, sus escenarios e impactos.</w:t>
      </w:r>
    </w:p>
    <w:p w14:paraId="0D69B78C" w14:textId="77777777" w:rsidR="002C164A" w:rsidRDefault="002C164A" w:rsidP="006D5992">
      <w:pPr>
        <w:pStyle w:val="Azpititulua"/>
      </w:pPr>
      <w:bookmarkStart w:id="14" w:name="_Toc520050518"/>
    </w:p>
    <w:p w14:paraId="161C33CF" w14:textId="77777777" w:rsidR="00477C87" w:rsidRDefault="00477C87" w:rsidP="00477C87">
      <w:pPr>
        <w:rPr>
          <w:lang w:val="es-ES" w:eastAsia="es-ES_tradnl"/>
        </w:rPr>
      </w:pPr>
    </w:p>
    <w:p w14:paraId="52FC51A8" w14:textId="77777777" w:rsidR="00477C87" w:rsidRDefault="00477C87" w:rsidP="00477C87">
      <w:pPr>
        <w:rPr>
          <w:lang w:val="es-ES" w:eastAsia="es-ES_tradnl"/>
        </w:rPr>
      </w:pPr>
    </w:p>
    <w:p w14:paraId="34D5827B" w14:textId="77777777" w:rsidR="00477C87" w:rsidRPr="00477C87" w:rsidRDefault="00477C87" w:rsidP="00477C87">
      <w:pPr>
        <w:rPr>
          <w:lang w:val="es-ES" w:eastAsia="es-ES_tradnl"/>
        </w:rPr>
      </w:pPr>
    </w:p>
    <w:p w14:paraId="6D57B2D1" w14:textId="77777777" w:rsidR="006D5992" w:rsidRPr="00396417" w:rsidRDefault="006D5992" w:rsidP="006D5992">
      <w:pPr>
        <w:pStyle w:val="Azpititulua"/>
      </w:pPr>
      <w:bookmarkStart w:id="15" w:name="_Toc5638211"/>
      <w:r w:rsidRPr="00182C58">
        <w:t>Artículo 2. Ámbito de aplicación</w:t>
      </w:r>
      <w:bookmarkEnd w:id="14"/>
      <w:bookmarkEnd w:id="15"/>
    </w:p>
    <w:p w14:paraId="5873EA85" w14:textId="77777777" w:rsidR="006D5992" w:rsidRPr="00396417" w:rsidRDefault="006D5992" w:rsidP="004C025C">
      <w:pPr>
        <w:pStyle w:val="TextoJos"/>
        <w:numPr>
          <w:ilvl w:val="0"/>
          <w:numId w:val="78"/>
        </w:numPr>
        <w:spacing w:after="240" w:line="276" w:lineRule="auto"/>
        <w:ind w:left="0" w:firstLine="0"/>
        <w:rPr>
          <w:rFonts w:ascii="Trebuchet MS" w:hAnsi="Trebuchet MS"/>
          <w:lang w:val="es-ES"/>
        </w:rPr>
      </w:pPr>
      <w:r w:rsidRPr="00F909B3">
        <w:rPr>
          <w:rFonts w:ascii="Trebuchet MS" w:hAnsi="Trebuchet MS"/>
          <w:szCs w:val="20"/>
        </w:rPr>
        <w:lastRenderedPageBreak/>
        <w:t>Las disposiciones de la presente ley son de aplicación en el ámbito de la Comunidad Autónoma</w:t>
      </w:r>
      <w:r w:rsidRPr="00182C58">
        <w:rPr>
          <w:rFonts w:ascii="Trebuchet MS" w:hAnsi="Trebuchet MS"/>
          <w:lang w:val="es-ES"/>
        </w:rPr>
        <w:t xml:space="preserve"> del País Vasco, a cualquier actividad que:</w:t>
      </w:r>
    </w:p>
    <w:p w14:paraId="71F8CE0D" w14:textId="77777777" w:rsidR="006D5992" w:rsidRPr="00396417" w:rsidRDefault="006D5992" w:rsidP="004C025C">
      <w:pPr>
        <w:pStyle w:val="Iruzkinarentestua"/>
        <w:numPr>
          <w:ilvl w:val="0"/>
          <w:numId w:val="34"/>
        </w:numPr>
        <w:spacing w:before="120" w:after="240" w:line="276" w:lineRule="auto"/>
        <w:rPr>
          <w:rFonts w:eastAsiaTheme="minorHAnsi"/>
          <w:szCs w:val="24"/>
          <w:lang w:val="es-ES" w:eastAsia="es-ES_tradnl"/>
        </w:rPr>
      </w:pPr>
      <w:r w:rsidRPr="00396417">
        <w:rPr>
          <w:rFonts w:eastAsiaTheme="minorHAnsi"/>
          <w:szCs w:val="24"/>
          <w:lang w:val="es-ES" w:eastAsia="es-ES_tradnl"/>
        </w:rPr>
        <w:t>sea responsable de la emisión de gases de efecto invernadero, esté o no regulada por la normativa sobre régimen de comercio de derechos de emisión de gases de efecto invernadero.</w:t>
      </w:r>
    </w:p>
    <w:p w14:paraId="7105AB7A" w14:textId="77777777" w:rsidR="006D5992" w:rsidRPr="00396417" w:rsidRDefault="006D5992" w:rsidP="004C025C">
      <w:pPr>
        <w:pStyle w:val="Iruzkinarentestua"/>
        <w:numPr>
          <w:ilvl w:val="0"/>
          <w:numId w:val="34"/>
        </w:numPr>
        <w:spacing w:before="120" w:after="240" w:line="276" w:lineRule="auto"/>
        <w:rPr>
          <w:rFonts w:eastAsiaTheme="minorHAnsi"/>
          <w:szCs w:val="24"/>
          <w:lang w:val="es-ES" w:eastAsia="es-ES_tradnl"/>
        </w:rPr>
      </w:pPr>
      <w:r w:rsidRPr="00396417">
        <w:rPr>
          <w:rFonts w:eastAsiaTheme="minorHAnsi"/>
          <w:szCs w:val="24"/>
          <w:lang w:val="es-ES" w:eastAsia="es-ES_tradnl"/>
        </w:rPr>
        <w:t>capture y retenga carbono.</w:t>
      </w:r>
    </w:p>
    <w:p w14:paraId="019050C0" w14:textId="77777777" w:rsidR="006D5992" w:rsidRPr="00D84F32" w:rsidRDefault="006D5992" w:rsidP="004C025C">
      <w:pPr>
        <w:pStyle w:val="Iruzkinarentestua"/>
        <w:numPr>
          <w:ilvl w:val="0"/>
          <w:numId w:val="34"/>
        </w:numPr>
        <w:spacing w:before="120" w:after="240" w:line="276" w:lineRule="auto"/>
        <w:rPr>
          <w:rFonts w:eastAsiaTheme="minorHAnsi"/>
          <w:szCs w:val="24"/>
          <w:lang w:val="es-ES" w:eastAsia="es-ES_tradnl"/>
        </w:rPr>
      </w:pPr>
      <w:r w:rsidRPr="00396417">
        <w:rPr>
          <w:rFonts w:eastAsiaTheme="minorHAnsi"/>
          <w:szCs w:val="24"/>
          <w:lang w:val="es-ES" w:eastAsia="es-ES_tradnl"/>
        </w:rPr>
        <w:t>sea susceptible de verse afectada por riesgos climáticos.</w:t>
      </w:r>
      <w:r w:rsidRPr="00D84F32">
        <w:rPr>
          <w:rFonts w:eastAsiaTheme="minorHAnsi"/>
          <w:szCs w:val="24"/>
          <w:lang w:val="es-ES" w:eastAsia="es-ES_tradnl"/>
        </w:rPr>
        <w:t xml:space="preserve"> </w:t>
      </w:r>
    </w:p>
    <w:p w14:paraId="187678BF" w14:textId="47E1C6E5" w:rsidR="006D5992" w:rsidRPr="00182C58" w:rsidRDefault="006D5992" w:rsidP="004C025C">
      <w:pPr>
        <w:pStyle w:val="TextoJos"/>
        <w:numPr>
          <w:ilvl w:val="0"/>
          <w:numId w:val="78"/>
        </w:numPr>
        <w:spacing w:after="240" w:line="276" w:lineRule="auto"/>
        <w:ind w:left="0" w:firstLine="0"/>
        <w:rPr>
          <w:rFonts w:ascii="Trebuchet MS" w:hAnsi="Trebuchet MS"/>
        </w:rPr>
      </w:pPr>
      <w:r w:rsidRPr="004E54EB">
        <w:rPr>
          <w:rFonts w:ascii="Trebuchet MS" w:hAnsi="Trebuchet MS"/>
          <w:szCs w:val="20"/>
        </w:rPr>
        <w:t>Son</w:t>
      </w:r>
      <w:r w:rsidRPr="006C17C6">
        <w:rPr>
          <w:rFonts w:ascii="Trebuchet MS" w:hAnsi="Trebuchet MS"/>
          <w:szCs w:val="20"/>
        </w:rPr>
        <w:t xml:space="preserve"> destinatarios de esta ley, y en consecuencia deben cumplir con lo establecido en sus disposiciones, tanto las administraciones públicas </w:t>
      </w:r>
      <w:r w:rsidR="004230AC" w:rsidRPr="006C17C6">
        <w:rPr>
          <w:rFonts w:ascii="Trebuchet MS" w:hAnsi="Trebuchet MS"/>
          <w:szCs w:val="20"/>
        </w:rPr>
        <w:t>vascas como</w:t>
      </w:r>
      <w:r w:rsidRPr="006C17C6">
        <w:rPr>
          <w:rFonts w:ascii="Trebuchet MS" w:hAnsi="Trebuchet MS"/>
          <w:szCs w:val="20"/>
        </w:rPr>
        <w:t xml:space="preserve"> las personas físicas y jurídicas de naturaleza privada. A los efectos de esta ley, se entenderá</w:t>
      </w:r>
      <w:r w:rsidRPr="00182C58">
        <w:rPr>
          <w:rFonts w:ascii="Trebuchet MS" w:hAnsi="Trebuchet MS"/>
        </w:rPr>
        <w:t xml:space="preserve"> por administraciones públicas vascas:</w:t>
      </w:r>
    </w:p>
    <w:p w14:paraId="1402E433" w14:textId="77777777" w:rsidR="006D5992" w:rsidRPr="00182C58" w:rsidRDefault="006D5992" w:rsidP="004C025C">
      <w:pPr>
        <w:pStyle w:val="TextoJos"/>
        <w:numPr>
          <w:ilvl w:val="0"/>
          <w:numId w:val="13"/>
        </w:numPr>
        <w:spacing w:after="240" w:line="276" w:lineRule="auto"/>
        <w:rPr>
          <w:rFonts w:ascii="Trebuchet MS" w:hAnsi="Trebuchet MS"/>
          <w:lang w:val="es-ES"/>
        </w:rPr>
      </w:pPr>
      <w:r w:rsidRPr="00182C58">
        <w:rPr>
          <w:rFonts w:ascii="Trebuchet MS" w:hAnsi="Trebuchet MS"/>
          <w:lang w:val="es-ES"/>
        </w:rPr>
        <w:t>La Administración de la Comunidad Autónoma del País Vasco, incluyendo sus entidades vinculadas o dependientes.</w:t>
      </w:r>
    </w:p>
    <w:p w14:paraId="4DF928F8" w14:textId="77777777" w:rsidR="006D5992" w:rsidRPr="00182C58" w:rsidRDefault="006D5992" w:rsidP="004C025C">
      <w:pPr>
        <w:pStyle w:val="TextoJos"/>
        <w:numPr>
          <w:ilvl w:val="0"/>
          <w:numId w:val="13"/>
        </w:numPr>
        <w:spacing w:after="240" w:line="276" w:lineRule="auto"/>
        <w:rPr>
          <w:rFonts w:ascii="Trebuchet MS" w:hAnsi="Trebuchet MS"/>
          <w:lang w:val="es-ES"/>
        </w:rPr>
      </w:pPr>
      <w:r w:rsidRPr="00182C58">
        <w:rPr>
          <w:rFonts w:ascii="Trebuchet MS" w:hAnsi="Trebuchet MS"/>
          <w:lang w:val="es-ES"/>
        </w:rPr>
        <w:t>Las administraciones de los territorios históricos, incluyendo sus entidades vinculadas o dependientes.</w:t>
      </w:r>
    </w:p>
    <w:p w14:paraId="6AA58945" w14:textId="77777777" w:rsidR="006D5992" w:rsidRPr="00182C58" w:rsidRDefault="006D5992" w:rsidP="004C025C">
      <w:pPr>
        <w:pStyle w:val="TextoJos"/>
        <w:numPr>
          <w:ilvl w:val="0"/>
          <w:numId w:val="13"/>
        </w:numPr>
        <w:spacing w:after="240" w:line="276" w:lineRule="auto"/>
        <w:rPr>
          <w:rFonts w:ascii="Trebuchet MS" w:hAnsi="Trebuchet MS"/>
          <w:lang w:val="es-ES"/>
        </w:rPr>
      </w:pPr>
      <w:r w:rsidRPr="00182C58">
        <w:rPr>
          <w:rFonts w:ascii="Trebuchet MS" w:hAnsi="Trebuchet MS"/>
          <w:lang w:val="es-ES"/>
        </w:rPr>
        <w:t>Las instituciones locales de la Comunidad Autónoma del País Vasco, como se definen en la Ley 2/2016, de Instituciones Locales.</w:t>
      </w:r>
    </w:p>
    <w:p w14:paraId="6B90160C" w14:textId="77777777" w:rsidR="006D5992" w:rsidRPr="00182C58" w:rsidRDefault="006D5992" w:rsidP="004C025C">
      <w:pPr>
        <w:pStyle w:val="TextoJos"/>
        <w:numPr>
          <w:ilvl w:val="0"/>
          <w:numId w:val="13"/>
        </w:numPr>
        <w:spacing w:after="240" w:line="276" w:lineRule="auto"/>
        <w:rPr>
          <w:rFonts w:ascii="Trebuchet MS" w:hAnsi="Trebuchet MS"/>
          <w:lang w:val="es-ES"/>
        </w:rPr>
      </w:pPr>
      <w:r w:rsidRPr="00182C58">
        <w:rPr>
          <w:rFonts w:ascii="Trebuchet MS" w:hAnsi="Trebuchet MS"/>
          <w:lang w:val="es-ES"/>
        </w:rPr>
        <w:t>Las entidades locales menores.</w:t>
      </w:r>
    </w:p>
    <w:p w14:paraId="11AABF7A" w14:textId="77777777" w:rsidR="006D5992" w:rsidRPr="00182C58" w:rsidRDefault="006D5992" w:rsidP="004C025C">
      <w:pPr>
        <w:pStyle w:val="TextoJos"/>
        <w:numPr>
          <w:ilvl w:val="0"/>
          <w:numId w:val="13"/>
        </w:numPr>
        <w:spacing w:after="240" w:line="276" w:lineRule="auto"/>
        <w:rPr>
          <w:rFonts w:ascii="Trebuchet MS" w:hAnsi="Trebuchet MS"/>
          <w:lang w:val="es-ES"/>
        </w:rPr>
      </w:pPr>
      <w:r w:rsidRPr="00182C58">
        <w:rPr>
          <w:rFonts w:ascii="Trebuchet MS" w:hAnsi="Trebuchet MS"/>
          <w:lang w:val="es-ES"/>
        </w:rPr>
        <w:t>La Universidad del País Vasco, incluyendo sus entidades vinculadas o dependientes.</w:t>
      </w:r>
    </w:p>
    <w:p w14:paraId="7D378FFC" w14:textId="77777777" w:rsidR="006D5992" w:rsidRDefault="006D5992" w:rsidP="006D5992">
      <w:pPr>
        <w:pStyle w:val="Azpititulua"/>
      </w:pPr>
    </w:p>
    <w:p w14:paraId="579BBC4B" w14:textId="77777777" w:rsidR="006D5992" w:rsidRDefault="006D5992" w:rsidP="006D5992">
      <w:pPr>
        <w:pStyle w:val="Azpititulua"/>
      </w:pPr>
      <w:bookmarkStart w:id="16" w:name="_Toc520050519"/>
      <w:bookmarkStart w:id="17" w:name="_Toc5638212"/>
      <w:r w:rsidRPr="00CA6A3F">
        <w:t xml:space="preserve">Artículo 3. </w:t>
      </w:r>
      <w:r>
        <w:t>Principios</w:t>
      </w:r>
      <w:bookmarkEnd w:id="16"/>
      <w:bookmarkEnd w:id="17"/>
    </w:p>
    <w:p w14:paraId="0C936BEE" w14:textId="77777777" w:rsidR="006D5992" w:rsidRDefault="006D5992" w:rsidP="006D5992">
      <w:pPr>
        <w:pStyle w:val="TextoJos"/>
        <w:spacing w:after="240" w:line="276" w:lineRule="auto"/>
        <w:ind w:firstLine="0"/>
        <w:rPr>
          <w:rFonts w:ascii="Trebuchet MS" w:hAnsi="Trebuchet MS"/>
          <w:lang w:val="es-ES"/>
        </w:rPr>
      </w:pPr>
      <w:r w:rsidRPr="00940C43">
        <w:rPr>
          <w:rFonts w:ascii="Trebuchet MS" w:hAnsi="Trebuchet MS"/>
          <w:lang w:val="es-ES"/>
        </w:rPr>
        <w:t>La</w:t>
      </w:r>
      <w:r>
        <w:rPr>
          <w:rFonts w:ascii="Trebuchet MS" w:hAnsi="Trebuchet MS"/>
          <w:lang w:val="es-ES"/>
        </w:rPr>
        <w:t xml:space="preserve"> presente</w:t>
      </w:r>
      <w:r w:rsidRPr="00940C43">
        <w:rPr>
          <w:rFonts w:ascii="Trebuchet MS" w:hAnsi="Trebuchet MS"/>
          <w:lang w:val="es-ES"/>
        </w:rPr>
        <w:t xml:space="preserve"> ley se </w:t>
      </w:r>
      <w:r>
        <w:rPr>
          <w:rFonts w:ascii="Trebuchet MS" w:hAnsi="Trebuchet MS"/>
          <w:lang w:val="es-ES"/>
        </w:rPr>
        <w:t>rige por los</w:t>
      </w:r>
      <w:r w:rsidRPr="00940C43">
        <w:rPr>
          <w:rFonts w:ascii="Trebuchet MS" w:hAnsi="Trebuchet MS"/>
          <w:lang w:val="es-ES"/>
        </w:rPr>
        <w:t xml:space="preserve"> siguientes principios:</w:t>
      </w:r>
    </w:p>
    <w:p w14:paraId="0EA04568" w14:textId="77777777"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t>Acción transversal. Integrar la mitigación y adaptación al cambio climático en la planificación pública de todas las políticas sectoriales.</w:t>
      </w:r>
    </w:p>
    <w:p w14:paraId="3593663F" w14:textId="77777777"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t xml:space="preserve">Administración ejemplar. Impulsar la acción ejemplarizante y coordinada de la Administración para lograr la transformación de Euskadi hacia una sociedad baja en carbono y adaptada al cambio climático. </w:t>
      </w:r>
    </w:p>
    <w:p w14:paraId="72C652F4" w14:textId="539DC9BE"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lastRenderedPageBreak/>
        <w:t xml:space="preserve">Desarrollo sostenible. Actuar localmente ante el cambio climático con un compromiso global a través de la acción vasca por un desarrollo humano sostenible, basado en la protección del medio ambiente, la generación de conocimiento y su socialización y el impulso </w:t>
      </w:r>
      <w:r w:rsidR="004230AC" w:rsidRPr="00256196">
        <w:rPr>
          <w:rFonts w:ascii="Trebuchet MS" w:hAnsi="Trebuchet MS"/>
          <w:lang w:val="es-ES"/>
        </w:rPr>
        <w:t>del desarrollo</w:t>
      </w:r>
      <w:r w:rsidRPr="00256196">
        <w:rPr>
          <w:rFonts w:ascii="Trebuchet MS" w:hAnsi="Trebuchet MS"/>
          <w:lang w:val="es-ES"/>
        </w:rPr>
        <w:t xml:space="preserve"> económico y social acorde con los límites de la sostenibilidad.</w:t>
      </w:r>
    </w:p>
    <w:p w14:paraId="3D695333" w14:textId="5F0D638F"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t xml:space="preserve">Investigación, </w:t>
      </w:r>
      <w:r w:rsidR="00F909B3">
        <w:rPr>
          <w:rFonts w:ascii="Trebuchet MS" w:hAnsi="Trebuchet MS"/>
          <w:lang w:val="es-ES"/>
        </w:rPr>
        <w:t>d</w:t>
      </w:r>
      <w:r w:rsidRPr="00256196">
        <w:rPr>
          <w:rFonts w:ascii="Trebuchet MS" w:hAnsi="Trebuchet MS"/>
          <w:lang w:val="es-ES"/>
        </w:rPr>
        <w:t>esarrollo e Innovación. Apoyar la investigación, la innovación y el desarrollo tecnológico, para conocer cómo se genera el cambio climático, sus consecuencias y riesgos y conseguir la reducción de las emisiones de gases de efecto invernadero en todos los sectores y reducir el riesgo climático del territorio.</w:t>
      </w:r>
    </w:p>
    <w:p w14:paraId="0CA9AF69" w14:textId="77777777" w:rsidR="006D5992" w:rsidRPr="00256196" w:rsidRDefault="006D5992" w:rsidP="004C025C">
      <w:pPr>
        <w:pStyle w:val="TextoJos"/>
        <w:numPr>
          <w:ilvl w:val="0"/>
          <w:numId w:val="35"/>
        </w:numPr>
        <w:spacing w:after="240" w:line="276" w:lineRule="auto"/>
        <w:rPr>
          <w:rFonts w:ascii="Trebuchet MS" w:hAnsi="Trebuchet MS"/>
          <w:lang w:val="es-ES"/>
        </w:rPr>
      </w:pPr>
      <w:proofErr w:type="gramStart"/>
      <w:r w:rsidRPr="00256196">
        <w:rPr>
          <w:rFonts w:ascii="Trebuchet MS" w:hAnsi="Trebuchet MS"/>
          <w:lang w:val="es-ES"/>
        </w:rPr>
        <w:t>Colaboración público</w:t>
      </w:r>
      <w:proofErr w:type="gramEnd"/>
      <w:r w:rsidRPr="00256196">
        <w:rPr>
          <w:rFonts w:ascii="Trebuchet MS" w:hAnsi="Trebuchet MS"/>
          <w:lang w:val="es-ES"/>
        </w:rPr>
        <w:t xml:space="preserve"> privada para una cultura cero emisiones. Favorecer la corresponsabilidad de todos los agentes de la sociedad en las acciones de mitigación y de adaptación ante el cambio climático.</w:t>
      </w:r>
    </w:p>
    <w:p w14:paraId="64BB077D" w14:textId="77777777"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t>Saber para transformar. Incorporar el conocimiento local como criterio para la toma de decisiones en materia de cambio climático.</w:t>
      </w:r>
    </w:p>
    <w:p w14:paraId="761B3706" w14:textId="77777777" w:rsidR="006D5992" w:rsidRPr="00BF7167" w:rsidRDefault="006D5992" w:rsidP="004C025C">
      <w:pPr>
        <w:pStyle w:val="TextoJos"/>
        <w:numPr>
          <w:ilvl w:val="0"/>
          <w:numId w:val="35"/>
        </w:numPr>
        <w:spacing w:after="240" w:line="276" w:lineRule="auto"/>
        <w:rPr>
          <w:rFonts w:ascii="Trebuchet MS" w:hAnsi="Trebuchet MS"/>
          <w:lang w:val="es-ES"/>
        </w:rPr>
      </w:pPr>
      <w:r w:rsidRPr="00BF7167">
        <w:rPr>
          <w:rFonts w:ascii="Trebuchet MS" w:hAnsi="Trebuchet MS"/>
          <w:lang w:val="es-ES"/>
        </w:rPr>
        <w:t>Principio de cautela y gestión de los riesgos. Actuar de forma preventiva para reducir el riesgo climático sobre personas, bienes, recursos y patrimonio natural</w:t>
      </w:r>
    </w:p>
    <w:p w14:paraId="0D1AE19C" w14:textId="77777777" w:rsidR="006D5992" w:rsidRPr="00256196" w:rsidRDefault="006D5992" w:rsidP="004C025C">
      <w:pPr>
        <w:pStyle w:val="TextoJos"/>
        <w:numPr>
          <w:ilvl w:val="0"/>
          <w:numId w:val="35"/>
        </w:numPr>
        <w:spacing w:after="240" w:line="276" w:lineRule="auto"/>
        <w:rPr>
          <w:rFonts w:ascii="Trebuchet MS" w:hAnsi="Trebuchet MS"/>
          <w:lang w:val="es-ES"/>
        </w:rPr>
      </w:pPr>
      <w:r w:rsidRPr="00256196">
        <w:rPr>
          <w:rFonts w:ascii="Trebuchet MS" w:hAnsi="Trebuchet MS"/>
          <w:lang w:val="es-ES"/>
        </w:rPr>
        <w:t xml:space="preserve">Cohesión social. La acción en cambio climático como promotora de equidad real que garantice condiciones de justicia para todas las personas. </w:t>
      </w:r>
    </w:p>
    <w:p w14:paraId="5B4DDE09" w14:textId="77777777" w:rsidR="006D5992" w:rsidRPr="00F7427A" w:rsidRDefault="006D5992" w:rsidP="004C025C">
      <w:pPr>
        <w:pStyle w:val="TextoJos"/>
        <w:numPr>
          <w:ilvl w:val="0"/>
          <w:numId w:val="35"/>
        </w:numPr>
        <w:spacing w:after="240" w:line="276" w:lineRule="auto"/>
        <w:rPr>
          <w:rFonts w:ascii="Trebuchet MS" w:hAnsi="Trebuchet MS"/>
          <w:lang w:val="es-ES"/>
        </w:rPr>
      </w:pPr>
      <w:r w:rsidRPr="00940C43">
        <w:rPr>
          <w:rFonts w:ascii="Trebuchet MS" w:hAnsi="Trebuchet MS"/>
          <w:lang w:val="es-ES"/>
        </w:rPr>
        <w:t>Cooperación Internacional</w:t>
      </w:r>
      <w:r>
        <w:rPr>
          <w:rFonts w:ascii="Trebuchet MS" w:hAnsi="Trebuchet MS"/>
          <w:lang w:val="es-ES"/>
        </w:rPr>
        <w:t>. Presencia de Euskadi</w:t>
      </w:r>
      <w:r w:rsidRPr="00940C43">
        <w:rPr>
          <w:rFonts w:ascii="Trebuchet MS" w:hAnsi="Trebuchet MS"/>
          <w:lang w:val="es-ES"/>
        </w:rPr>
        <w:t xml:space="preserve"> en los foros </w:t>
      </w:r>
      <w:r>
        <w:rPr>
          <w:rFonts w:ascii="Trebuchet MS" w:hAnsi="Trebuchet MS"/>
          <w:lang w:val="es-ES"/>
        </w:rPr>
        <w:t>climáticos y medioambientales</w:t>
      </w:r>
      <w:r w:rsidRPr="00940C43">
        <w:rPr>
          <w:rFonts w:ascii="Trebuchet MS" w:hAnsi="Trebuchet MS"/>
          <w:lang w:val="es-ES"/>
        </w:rPr>
        <w:t xml:space="preserve"> para promover una transición a una economía baja en carbono y adaptada </w:t>
      </w:r>
      <w:r>
        <w:rPr>
          <w:rFonts w:ascii="Trebuchet MS" w:hAnsi="Trebuchet MS"/>
          <w:lang w:val="es-ES"/>
        </w:rPr>
        <w:t>al cambio climático.</w:t>
      </w:r>
    </w:p>
    <w:p w14:paraId="554BDA3B" w14:textId="77777777" w:rsidR="006D5992" w:rsidRPr="00F7427A" w:rsidRDefault="006D5992" w:rsidP="004C025C">
      <w:pPr>
        <w:pStyle w:val="TextoJos"/>
        <w:numPr>
          <w:ilvl w:val="0"/>
          <w:numId w:val="35"/>
        </w:numPr>
        <w:spacing w:after="240" w:line="276" w:lineRule="auto"/>
        <w:rPr>
          <w:rFonts w:ascii="Trebuchet MS" w:hAnsi="Trebuchet MS"/>
          <w:lang w:val="es-ES"/>
        </w:rPr>
      </w:pPr>
      <w:r w:rsidRPr="00F7427A">
        <w:rPr>
          <w:rFonts w:ascii="Trebuchet MS" w:hAnsi="Trebuchet MS"/>
          <w:lang w:val="es-ES"/>
        </w:rPr>
        <w:t>Participación pública e información a la ciudadanía.</w:t>
      </w:r>
      <w:r>
        <w:rPr>
          <w:rFonts w:ascii="Trebuchet MS" w:hAnsi="Trebuchet MS"/>
          <w:lang w:val="es-ES"/>
        </w:rPr>
        <w:t xml:space="preserve"> Incluir a la sociedad en la toma de decisiones en relación al cambio climático y transmitirle el conocimiento disponible mediante la interpretación, la capacitación y la educación para la sostenibilidad.</w:t>
      </w:r>
    </w:p>
    <w:p w14:paraId="59FFF6E7" w14:textId="77777777" w:rsidR="006D5992" w:rsidRDefault="006D5992" w:rsidP="006D5992">
      <w:pPr>
        <w:pStyle w:val="TextoJos"/>
        <w:spacing w:after="240" w:line="276" w:lineRule="auto"/>
        <w:ind w:firstLine="0"/>
        <w:rPr>
          <w:rFonts w:ascii="Trebuchet MS" w:hAnsi="Trebuchet MS"/>
          <w:b/>
        </w:rPr>
      </w:pPr>
    </w:p>
    <w:p w14:paraId="4BAFE438" w14:textId="77777777" w:rsidR="006D5992" w:rsidRDefault="006D5992" w:rsidP="006D5992">
      <w:pPr>
        <w:pStyle w:val="Azpititulua"/>
      </w:pPr>
      <w:bookmarkStart w:id="18" w:name="_Toc520050520"/>
      <w:bookmarkStart w:id="19" w:name="_Toc5638213"/>
      <w:r>
        <w:t>Artículo 4.</w:t>
      </w:r>
      <w:r w:rsidRPr="00CA6A3F">
        <w:t xml:space="preserve"> </w:t>
      </w:r>
      <w:r>
        <w:t>Definiciones</w:t>
      </w:r>
      <w:bookmarkEnd w:id="18"/>
      <w:bookmarkEnd w:id="19"/>
    </w:p>
    <w:p w14:paraId="35D30C31" w14:textId="77777777" w:rsidR="006D5992" w:rsidRDefault="006D5992" w:rsidP="006D5992">
      <w:pPr>
        <w:pStyle w:val="TextoJos"/>
        <w:spacing w:after="240" w:line="276" w:lineRule="auto"/>
        <w:ind w:firstLine="0"/>
        <w:rPr>
          <w:rFonts w:ascii="Trebuchet MS" w:hAnsi="Trebuchet MS"/>
        </w:rPr>
      </w:pPr>
      <w:r w:rsidRPr="00940C43">
        <w:rPr>
          <w:rFonts w:ascii="Trebuchet MS" w:hAnsi="Trebuchet MS"/>
        </w:rPr>
        <w:t xml:space="preserve">A efectos de lo dispuesto en esta </w:t>
      </w:r>
      <w:r>
        <w:rPr>
          <w:rFonts w:ascii="Trebuchet MS" w:hAnsi="Trebuchet MS"/>
        </w:rPr>
        <w:t>l</w:t>
      </w:r>
      <w:r w:rsidRPr="00940C43">
        <w:rPr>
          <w:rFonts w:ascii="Trebuchet MS" w:hAnsi="Trebuchet MS"/>
        </w:rPr>
        <w:t xml:space="preserve">ey, </w:t>
      </w:r>
      <w:r>
        <w:rPr>
          <w:rFonts w:ascii="Trebuchet MS" w:hAnsi="Trebuchet MS"/>
        </w:rPr>
        <w:t>los términos que en ella se emplean tendrán el sentido que se establece en su anexo.</w:t>
      </w:r>
    </w:p>
    <w:p w14:paraId="3D9B865B" w14:textId="77777777" w:rsidR="00477C87" w:rsidRDefault="00477C87">
      <w:pPr>
        <w:jc w:val="left"/>
        <w:rPr>
          <w:rFonts w:eastAsiaTheme="minorHAnsi"/>
          <w:szCs w:val="24"/>
          <w:lang w:eastAsia="es-ES_tradnl"/>
        </w:rPr>
      </w:pPr>
    </w:p>
    <w:p w14:paraId="72C8366A" w14:textId="0E86F537" w:rsidR="00256196" w:rsidRPr="00D86BBC" w:rsidRDefault="00256196" w:rsidP="00256196">
      <w:pPr>
        <w:pStyle w:val="1izenburua"/>
      </w:pPr>
      <w:bookmarkStart w:id="20" w:name="_Toc519622392"/>
      <w:bookmarkStart w:id="21" w:name="_Toc520050521"/>
      <w:bookmarkStart w:id="22" w:name="_Toc5638214"/>
      <w:r w:rsidRPr="00D86BBC">
        <w:lastRenderedPageBreak/>
        <w:t>Capítulo II. GOBERNANZA climátic</w:t>
      </w:r>
      <w:bookmarkEnd w:id="20"/>
      <w:bookmarkEnd w:id="21"/>
      <w:r>
        <w:t>A</w:t>
      </w:r>
      <w:bookmarkEnd w:id="22"/>
    </w:p>
    <w:p w14:paraId="05DC6F2E" w14:textId="77777777" w:rsidR="00256196" w:rsidRPr="00CA6A3F" w:rsidRDefault="00256196" w:rsidP="00256196">
      <w:pPr>
        <w:pStyle w:val="TextoJos"/>
        <w:spacing w:after="240" w:line="276" w:lineRule="auto"/>
        <w:ind w:firstLine="0"/>
        <w:rPr>
          <w:rFonts w:ascii="Trebuchet MS" w:hAnsi="Trebuchet MS"/>
          <w:b/>
          <w:lang w:val="es-ES"/>
        </w:rPr>
      </w:pPr>
    </w:p>
    <w:p w14:paraId="74A1F620" w14:textId="77777777" w:rsidR="00256196" w:rsidRPr="00B51468" w:rsidRDefault="00256196" w:rsidP="00256196">
      <w:pPr>
        <w:pStyle w:val="TextoJos"/>
        <w:spacing w:after="240" w:line="276" w:lineRule="auto"/>
        <w:ind w:firstLine="0"/>
      </w:pPr>
      <w:bookmarkStart w:id="23" w:name="_Toc520050522"/>
      <w:r w:rsidRPr="000E7AB8">
        <w:rPr>
          <w:rFonts w:ascii="Trebuchet MS" w:hAnsi="Trebuchet MS"/>
          <w:b/>
          <w:lang w:val="es-ES"/>
        </w:rPr>
        <w:t xml:space="preserve">Artículo </w:t>
      </w:r>
      <w:r>
        <w:rPr>
          <w:rFonts w:ascii="Trebuchet MS" w:hAnsi="Trebuchet MS"/>
          <w:b/>
          <w:lang w:val="es-ES"/>
        </w:rPr>
        <w:t>5</w:t>
      </w:r>
      <w:r w:rsidRPr="000E7AB8">
        <w:rPr>
          <w:rFonts w:ascii="Trebuchet MS" w:hAnsi="Trebuchet MS"/>
          <w:b/>
          <w:lang w:val="es-ES"/>
        </w:rPr>
        <w:t xml:space="preserve">. Ejercicio de competencias </w:t>
      </w:r>
    </w:p>
    <w:bookmarkEnd w:id="23"/>
    <w:p w14:paraId="046C0F3B" w14:textId="77777777" w:rsidR="00256196" w:rsidRPr="00BF7167" w:rsidRDefault="00256196" w:rsidP="004C025C">
      <w:pPr>
        <w:pStyle w:val="TextoJos"/>
        <w:numPr>
          <w:ilvl w:val="0"/>
          <w:numId w:val="36"/>
        </w:numPr>
        <w:spacing w:after="240" w:line="276" w:lineRule="auto"/>
        <w:ind w:left="0" w:firstLine="0"/>
        <w:rPr>
          <w:rFonts w:ascii="Trebuchet MS" w:hAnsi="Trebuchet MS"/>
          <w:szCs w:val="20"/>
        </w:rPr>
      </w:pPr>
      <w:r w:rsidRPr="00BF7167">
        <w:rPr>
          <w:rFonts w:ascii="Trebuchet MS" w:hAnsi="Trebuchet MS"/>
          <w:szCs w:val="20"/>
        </w:rPr>
        <w:t>Las administraciones públicas vascas ejercerán las funciones previstas en esta ley de conformidad con la misma y con la distribución de competencias y funciones establecidas en el resto de la normativa autonómica y estatal de aplicación para cada uno de los ámbitos o sectores que en cada caso se vean afectados.</w:t>
      </w:r>
    </w:p>
    <w:p w14:paraId="40910999" w14:textId="77777777" w:rsidR="00256196" w:rsidRPr="00F504B1" w:rsidRDefault="00256196" w:rsidP="004C025C">
      <w:pPr>
        <w:pStyle w:val="TextoJos"/>
        <w:numPr>
          <w:ilvl w:val="0"/>
          <w:numId w:val="36"/>
        </w:numPr>
        <w:spacing w:after="240" w:line="276" w:lineRule="auto"/>
        <w:ind w:left="0" w:firstLine="0"/>
        <w:rPr>
          <w:rFonts w:ascii="Trebuchet MS" w:hAnsi="Trebuchet MS"/>
          <w:szCs w:val="20"/>
        </w:rPr>
      </w:pPr>
      <w:r w:rsidRPr="00F504B1">
        <w:rPr>
          <w:rFonts w:ascii="Trebuchet MS" w:hAnsi="Trebuchet MS"/>
          <w:szCs w:val="20"/>
        </w:rPr>
        <w:t xml:space="preserve">Las </w:t>
      </w:r>
      <w:r>
        <w:rPr>
          <w:rFonts w:ascii="Trebuchet MS" w:hAnsi="Trebuchet MS"/>
          <w:szCs w:val="20"/>
        </w:rPr>
        <w:t>a</w:t>
      </w:r>
      <w:r w:rsidRPr="00F504B1">
        <w:rPr>
          <w:rFonts w:ascii="Trebuchet MS" w:hAnsi="Trebuchet MS"/>
          <w:szCs w:val="20"/>
        </w:rPr>
        <w:t>dm</w:t>
      </w:r>
      <w:r>
        <w:rPr>
          <w:rFonts w:ascii="Trebuchet MS" w:hAnsi="Trebuchet MS"/>
          <w:szCs w:val="20"/>
        </w:rPr>
        <w:t>inistraciones públicas vascas integrarán</w:t>
      </w:r>
      <w:r w:rsidRPr="00F504B1">
        <w:rPr>
          <w:rFonts w:ascii="Trebuchet MS" w:hAnsi="Trebuchet MS"/>
          <w:szCs w:val="20"/>
        </w:rPr>
        <w:t xml:space="preserve"> el cambio climático en el ejercicio de sus competencias</w:t>
      </w:r>
      <w:r>
        <w:rPr>
          <w:rFonts w:ascii="Trebuchet MS" w:hAnsi="Trebuchet MS"/>
          <w:szCs w:val="20"/>
        </w:rPr>
        <w:t>,</w:t>
      </w:r>
      <w:r w:rsidRPr="00F504B1">
        <w:rPr>
          <w:rFonts w:ascii="Trebuchet MS" w:hAnsi="Trebuchet MS"/>
          <w:szCs w:val="20"/>
        </w:rPr>
        <w:t xml:space="preserve"> tanto desde la perspectiva de la reducción de emisiones como desde la adaptación a los potenciales impactos derivados de dicho cambio</w:t>
      </w:r>
      <w:r>
        <w:rPr>
          <w:rFonts w:ascii="Trebuchet MS" w:hAnsi="Trebuchet MS"/>
          <w:szCs w:val="20"/>
        </w:rPr>
        <w:t>. Adicionalmente, adoptarán</w:t>
      </w:r>
      <w:r w:rsidRPr="00F504B1">
        <w:rPr>
          <w:rFonts w:ascii="Trebuchet MS" w:hAnsi="Trebuchet MS"/>
          <w:szCs w:val="20"/>
        </w:rPr>
        <w:t xml:space="preserve"> políticas </w:t>
      </w:r>
      <w:r>
        <w:rPr>
          <w:rFonts w:ascii="Trebuchet MS" w:hAnsi="Trebuchet MS"/>
          <w:szCs w:val="20"/>
        </w:rPr>
        <w:t xml:space="preserve">para este fin </w:t>
      </w:r>
      <w:r w:rsidRPr="00F504B1">
        <w:rPr>
          <w:rFonts w:ascii="Trebuchet MS" w:hAnsi="Trebuchet MS"/>
          <w:szCs w:val="20"/>
        </w:rPr>
        <w:t xml:space="preserve">en todos los ámbitos de su gestión.  </w:t>
      </w:r>
    </w:p>
    <w:p w14:paraId="172A1125" w14:textId="77777777" w:rsidR="00256196" w:rsidRDefault="00256196" w:rsidP="004C025C">
      <w:pPr>
        <w:pStyle w:val="TextoJos"/>
        <w:numPr>
          <w:ilvl w:val="0"/>
          <w:numId w:val="36"/>
        </w:numPr>
        <w:spacing w:after="240" w:line="276" w:lineRule="auto"/>
        <w:ind w:left="0" w:firstLine="0"/>
        <w:rPr>
          <w:rFonts w:ascii="Trebuchet MS" w:hAnsi="Trebuchet MS"/>
          <w:szCs w:val="20"/>
        </w:rPr>
      </w:pPr>
      <w:r>
        <w:rPr>
          <w:rFonts w:ascii="Trebuchet MS" w:hAnsi="Trebuchet MS"/>
          <w:szCs w:val="20"/>
        </w:rPr>
        <w:t>Las</w:t>
      </w:r>
      <w:r w:rsidRPr="00F504B1">
        <w:rPr>
          <w:rFonts w:ascii="Trebuchet MS" w:hAnsi="Trebuchet MS"/>
          <w:szCs w:val="20"/>
        </w:rPr>
        <w:t xml:space="preserve"> competencias y funciones</w:t>
      </w:r>
      <w:r>
        <w:rPr>
          <w:rFonts w:ascii="Trebuchet MS" w:hAnsi="Trebuchet MS"/>
          <w:szCs w:val="20"/>
        </w:rPr>
        <w:t xml:space="preserve"> atribuidas en la presente ley</w:t>
      </w:r>
      <w:r w:rsidRPr="00F504B1">
        <w:rPr>
          <w:rFonts w:ascii="Trebuchet MS" w:hAnsi="Trebuchet MS"/>
          <w:szCs w:val="20"/>
        </w:rPr>
        <w:t xml:space="preserve"> </w:t>
      </w:r>
      <w:r>
        <w:rPr>
          <w:rFonts w:ascii="Trebuchet MS" w:hAnsi="Trebuchet MS"/>
          <w:szCs w:val="20"/>
        </w:rPr>
        <w:t>se ejercerán</w:t>
      </w:r>
      <w:r w:rsidRPr="00F504B1">
        <w:rPr>
          <w:rFonts w:ascii="Trebuchet MS" w:hAnsi="Trebuchet MS"/>
          <w:szCs w:val="20"/>
        </w:rPr>
        <w:t xml:space="preserve"> por las </w:t>
      </w:r>
      <w:r>
        <w:rPr>
          <w:rFonts w:ascii="Trebuchet MS" w:hAnsi="Trebuchet MS"/>
          <w:szCs w:val="20"/>
        </w:rPr>
        <w:t>a</w:t>
      </w:r>
      <w:r w:rsidRPr="00F504B1">
        <w:rPr>
          <w:rFonts w:ascii="Trebuchet MS" w:hAnsi="Trebuchet MS"/>
          <w:szCs w:val="20"/>
        </w:rPr>
        <w:t xml:space="preserve">dministraciones </w:t>
      </w:r>
      <w:r>
        <w:rPr>
          <w:rFonts w:ascii="Trebuchet MS" w:hAnsi="Trebuchet MS"/>
          <w:szCs w:val="20"/>
        </w:rPr>
        <w:t>p</w:t>
      </w:r>
      <w:r w:rsidRPr="00F504B1">
        <w:rPr>
          <w:rFonts w:ascii="Trebuchet MS" w:hAnsi="Trebuchet MS"/>
          <w:szCs w:val="20"/>
        </w:rPr>
        <w:t xml:space="preserve">úblicas </w:t>
      </w:r>
      <w:r>
        <w:rPr>
          <w:rFonts w:ascii="Trebuchet MS" w:hAnsi="Trebuchet MS"/>
          <w:szCs w:val="20"/>
        </w:rPr>
        <w:t xml:space="preserve">vascas </w:t>
      </w:r>
      <w:r w:rsidRPr="00F504B1">
        <w:rPr>
          <w:rFonts w:ascii="Trebuchet MS" w:hAnsi="Trebuchet MS"/>
          <w:szCs w:val="20"/>
        </w:rPr>
        <w:t>de conformidad con los principios de coordinación, colaboración, corresponsabilidad, eficacia y transparencia</w:t>
      </w:r>
      <w:r>
        <w:rPr>
          <w:rFonts w:ascii="Trebuchet MS" w:hAnsi="Trebuchet MS"/>
          <w:szCs w:val="20"/>
        </w:rPr>
        <w:t>.</w:t>
      </w:r>
    </w:p>
    <w:p w14:paraId="43E074C2" w14:textId="527C43AC" w:rsidR="00256196" w:rsidRDefault="00256196" w:rsidP="004C025C">
      <w:pPr>
        <w:pStyle w:val="TextoJos"/>
        <w:numPr>
          <w:ilvl w:val="0"/>
          <w:numId w:val="36"/>
        </w:numPr>
        <w:spacing w:after="240" w:line="276" w:lineRule="auto"/>
        <w:ind w:left="0" w:firstLine="0"/>
        <w:rPr>
          <w:rFonts w:ascii="Trebuchet MS" w:hAnsi="Trebuchet MS"/>
          <w:szCs w:val="20"/>
        </w:rPr>
      </w:pPr>
      <w:r>
        <w:rPr>
          <w:rFonts w:ascii="Trebuchet MS" w:hAnsi="Trebuchet MS"/>
          <w:szCs w:val="20"/>
        </w:rPr>
        <w:t xml:space="preserve">Las administraciones públicas vascas </w:t>
      </w:r>
      <w:r w:rsidR="004230AC" w:rsidRPr="00F504B1">
        <w:rPr>
          <w:rFonts w:ascii="Trebuchet MS" w:hAnsi="Trebuchet MS"/>
          <w:szCs w:val="20"/>
        </w:rPr>
        <w:t>otorg</w:t>
      </w:r>
      <w:r w:rsidR="004230AC">
        <w:rPr>
          <w:rFonts w:ascii="Trebuchet MS" w:hAnsi="Trebuchet MS"/>
          <w:szCs w:val="20"/>
        </w:rPr>
        <w:t xml:space="preserve">arán </w:t>
      </w:r>
      <w:r w:rsidR="004230AC" w:rsidRPr="00F504B1">
        <w:rPr>
          <w:rFonts w:ascii="Trebuchet MS" w:hAnsi="Trebuchet MS"/>
          <w:szCs w:val="20"/>
        </w:rPr>
        <w:t>un</w:t>
      </w:r>
      <w:r w:rsidRPr="00F504B1">
        <w:rPr>
          <w:rFonts w:ascii="Trebuchet MS" w:hAnsi="Trebuchet MS"/>
          <w:szCs w:val="20"/>
        </w:rPr>
        <w:t xml:space="preserve"> papel fundamental</w:t>
      </w:r>
      <w:r>
        <w:rPr>
          <w:rFonts w:ascii="Trebuchet MS" w:hAnsi="Trebuchet MS"/>
          <w:szCs w:val="20"/>
        </w:rPr>
        <w:t xml:space="preserve"> a</w:t>
      </w:r>
      <w:r w:rsidRPr="00F504B1">
        <w:rPr>
          <w:rFonts w:ascii="Trebuchet MS" w:hAnsi="Trebuchet MS"/>
          <w:szCs w:val="20"/>
        </w:rPr>
        <w:t xml:space="preserve"> la Oficina Vasca de Cambio Climático y </w:t>
      </w:r>
      <w:r>
        <w:rPr>
          <w:rFonts w:ascii="Trebuchet MS" w:hAnsi="Trebuchet MS"/>
          <w:szCs w:val="20"/>
        </w:rPr>
        <w:t xml:space="preserve">a </w:t>
      </w:r>
      <w:r w:rsidRPr="00F504B1">
        <w:rPr>
          <w:rFonts w:ascii="Trebuchet MS" w:hAnsi="Trebuchet MS"/>
          <w:szCs w:val="20"/>
        </w:rPr>
        <w:t xml:space="preserve">las comisiones especializadas </w:t>
      </w:r>
      <w:r>
        <w:rPr>
          <w:rFonts w:ascii="Trebuchet MS" w:hAnsi="Trebuchet MS"/>
          <w:szCs w:val="20"/>
        </w:rPr>
        <w:t>creadas en esta ley</w:t>
      </w:r>
      <w:r w:rsidRPr="00F504B1">
        <w:rPr>
          <w:rFonts w:ascii="Trebuchet MS" w:hAnsi="Trebuchet MS"/>
          <w:szCs w:val="20"/>
        </w:rPr>
        <w:t xml:space="preserve"> como órganos de promoción, impulso y seguimiento de las políticas, planes, proyectos y demás acciones que desde los distintos ámbitos y sectores de la administración y de la sociedad se lleven a cabo en </w:t>
      </w:r>
      <w:r w:rsidR="004230AC" w:rsidRPr="00F504B1">
        <w:rPr>
          <w:rFonts w:ascii="Trebuchet MS" w:hAnsi="Trebuchet MS"/>
          <w:szCs w:val="20"/>
        </w:rPr>
        <w:t>materia de</w:t>
      </w:r>
      <w:r w:rsidRPr="00F504B1">
        <w:rPr>
          <w:rFonts w:ascii="Trebuchet MS" w:hAnsi="Trebuchet MS"/>
          <w:szCs w:val="20"/>
        </w:rPr>
        <w:t xml:space="preserve"> cambio climático.</w:t>
      </w:r>
    </w:p>
    <w:p w14:paraId="14EC18C9" w14:textId="77777777" w:rsidR="00256196" w:rsidRDefault="00256196" w:rsidP="004C025C">
      <w:pPr>
        <w:pStyle w:val="TextoJos"/>
        <w:numPr>
          <w:ilvl w:val="0"/>
          <w:numId w:val="36"/>
        </w:numPr>
        <w:spacing w:after="240" w:line="276" w:lineRule="auto"/>
        <w:ind w:left="0" w:firstLine="0"/>
        <w:rPr>
          <w:rFonts w:ascii="Trebuchet MS" w:hAnsi="Trebuchet MS"/>
          <w:szCs w:val="20"/>
        </w:rPr>
      </w:pPr>
      <w:r>
        <w:rPr>
          <w:rFonts w:ascii="Trebuchet MS" w:hAnsi="Trebuchet MS"/>
          <w:szCs w:val="20"/>
        </w:rPr>
        <w:t>Las administraciones públicas vascas deben mantener y potenciar su compromiso y su actividad de alcance internacional, entre otros, en ámbitos como:</w:t>
      </w:r>
    </w:p>
    <w:p w14:paraId="407F967C" w14:textId="77777777" w:rsidR="00256196" w:rsidRDefault="00256196" w:rsidP="004C025C">
      <w:pPr>
        <w:pStyle w:val="TextoJos"/>
        <w:numPr>
          <w:ilvl w:val="1"/>
          <w:numId w:val="40"/>
        </w:numPr>
        <w:spacing w:after="240" w:line="276" w:lineRule="auto"/>
        <w:rPr>
          <w:rFonts w:ascii="Trebuchet MS" w:hAnsi="Trebuchet MS"/>
          <w:szCs w:val="20"/>
        </w:rPr>
      </w:pPr>
      <w:r>
        <w:rPr>
          <w:rFonts w:ascii="Trebuchet MS" w:hAnsi="Trebuchet MS"/>
          <w:szCs w:val="20"/>
        </w:rPr>
        <w:t>Las cumbres mundiales sobre cambio climático de las Naciones Unidas.</w:t>
      </w:r>
    </w:p>
    <w:p w14:paraId="79BCE71D" w14:textId="77777777" w:rsidR="00256196" w:rsidRDefault="00256196" w:rsidP="004C025C">
      <w:pPr>
        <w:pStyle w:val="TextoJos"/>
        <w:numPr>
          <w:ilvl w:val="1"/>
          <w:numId w:val="40"/>
        </w:numPr>
        <w:spacing w:after="240" w:line="276" w:lineRule="auto"/>
        <w:rPr>
          <w:rFonts w:ascii="Trebuchet MS" w:hAnsi="Trebuchet MS"/>
          <w:szCs w:val="20"/>
        </w:rPr>
      </w:pPr>
      <w:r>
        <w:rPr>
          <w:rFonts w:ascii="Trebuchet MS" w:hAnsi="Trebuchet MS"/>
          <w:szCs w:val="20"/>
        </w:rPr>
        <w:t>Los debates en el marco de la Unión Europea sobre las políticas climáticas.</w:t>
      </w:r>
    </w:p>
    <w:p w14:paraId="5EFB3C18" w14:textId="77777777" w:rsidR="00256196" w:rsidRDefault="00256196" w:rsidP="004C025C">
      <w:pPr>
        <w:pStyle w:val="TextoJos"/>
        <w:numPr>
          <w:ilvl w:val="1"/>
          <w:numId w:val="40"/>
        </w:numPr>
        <w:spacing w:after="240" w:line="276" w:lineRule="auto"/>
        <w:rPr>
          <w:rFonts w:ascii="Trebuchet MS" w:hAnsi="Trebuchet MS"/>
          <w:szCs w:val="20"/>
        </w:rPr>
      </w:pPr>
      <w:r>
        <w:rPr>
          <w:rFonts w:ascii="Trebuchet MS" w:hAnsi="Trebuchet MS"/>
          <w:szCs w:val="20"/>
        </w:rPr>
        <w:t>Las redes y los demás espacios de colaboración con otros territorios para el intercambio de información y conocimiento y para el desarrollo de proyectos conjuntos de mitigación y adaptación y ahorro energético y producción renovable.</w:t>
      </w:r>
    </w:p>
    <w:p w14:paraId="673D4899" w14:textId="77777777" w:rsidR="00256196" w:rsidRDefault="00256196" w:rsidP="004C025C">
      <w:pPr>
        <w:pStyle w:val="TextoJos"/>
        <w:numPr>
          <w:ilvl w:val="1"/>
          <w:numId w:val="40"/>
        </w:numPr>
        <w:spacing w:after="240" w:line="276" w:lineRule="auto"/>
        <w:rPr>
          <w:rFonts w:ascii="Trebuchet MS" w:hAnsi="Trebuchet MS"/>
          <w:szCs w:val="20"/>
        </w:rPr>
      </w:pPr>
      <w:r>
        <w:rPr>
          <w:rFonts w:ascii="Trebuchet MS" w:hAnsi="Trebuchet MS"/>
          <w:szCs w:val="20"/>
        </w:rPr>
        <w:t>El apoyo a las administraciones locales, con el objeto de que mantenga su compromiso con las iniciativas europeas e internacionales en este ámbito.</w:t>
      </w:r>
    </w:p>
    <w:p w14:paraId="3516F44B" w14:textId="77777777" w:rsidR="00256196" w:rsidRDefault="00256196" w:rsidP="00256196">
      <w:pPr>
        <w:pStyle w:val="TextoJos"/>
        <w:spacing w:before="0" w:line="276" w:lineRule="auto"/>
        <w:ind w:firstLine="0"/>
        <w:rPr>
          <w:rFonts w:ascii="Trebuchet MS" w:hAnsi="Trebuchet MS"/>
          <w:szCs w:val="20"/>
        </w:rPr>
      </w:pPr>
    </w:p>
    <w:p w14:paraId="4CA6AB80" w14:textId="77777777" w:rsidR="00256196" w:rsidRPr="006C4D68" w:rsidRDefault="00256196" w:rsidP="00256196">
      <w:pPr>
        <w:pStyle w:val="Azpititulua"/>
      </w:pPr>
      <w:bookmarkStart w:id="24" w:name="_Toc520050523"/>
      <w:bookmarkStart w:id="25" w:name="_Toc5638215"/>
      <w:r>
        <w:lastRenderedPageBreak/>
        <w:t>Artículo 6</w:t>
      </w:r>
      <w:r w:rsidRPr="006C4D68">
        <w:t>.</w:t>
      </w:r>
      <w:r>
        <w:t xml:space="preserve"> Comisión Interdepartamental de</w:t>
      </w:r>
      <w:r w:rsidRPr="006C4D68">
        <w:t xml:space="preserve"> Cambio Climático</w:t>
      </w:r>
      <w:bookmarkEnd w:id="24"/>
      <w:bookmarkEnd w:id="25"/>
    </w:p>
    <w:p w14:paraId="310E2791" w14:textId="77777777" w:rsidR="00256196" w:rsidRDefault="00256196" w:rsidP="004C025C">
      <w:pPr>
        <w:pStyle w:val="TextoJos"/>
        <w:numPr>
          <w:ilvl w:val="0"/>
          <w:numId w:val="41"/>
        </w:numPr>
        <w:spacing w:after="240" w:line="276" w:lineRule="auto"/>
        <w:ind w:left="0" w:firstLine="0"/>
        <w:rPr>
          <w:rFonts w:ascii="Trebuchet MS" w:hAnsi="Trebuchet MS"/>
          <w:szCs w:val="20"/>
        </w:rPr>
      </w:pPr>
      <w:r>
        <w:rPr>
          <w:rFonts w:ascii="Trebuchet MS" w:hAnsi="Trebuchet MS"/>
          <w:szCs w:val="20"/>
        </w:rPr>
        <w:t xml:space="preserve">Se crea la Comisión Interdepartamental de Cambio Climático como órgano colegiado adscrito al departamento del Gobierno Vasco competente en materia de medio ambiente </w:t>
      </w:r>
      <w:r w:rsidRPr="001F19D3">
        <w:rPr>
          <w:rFonts w:ascii="Trebuchet MS" w:hAnsi="Trebuchet MS"/>
          <w:szCs w:val="20"/>
        </w:rPr>
        <w:t>y cambio climático</w:t>
      </w:r>
      <w:r>
        <w:rPr>
          <w:rFonts w:ascii="Trebuchet MS" w:hAnsi="Trebuchet MS"/>
          <w:szCs w:val="20"/>
        </w:rPr>
        <w:t>, para la coordinación y colaboración entre los departamentos del Gobierno Vasco en la aplicación y seguimiento de lo dispuesto en la presente ley.</w:t>
      </w:r>
    </w:p>
    <w:p w14:paraId="0710A5E5" w14:textId="6E45495A" w:rsidR="00256196" w:rsidRPr="001F19D3" w:rsidRDefault="00256196" w:rsidP="004C025C">
      <w:pPr>
        <w:pStyle w:val="TextoJos"/>
        <w:numPr>
          <w:ilvl w:val="0"/>
          <w:numId w:val="41"/>
        </w:numPr>
        <w:spacing w:after="240" w:line="276" w:lineRule="auto"/>
        <w:ind w:left="0" w:firstLine="0"/>
        <w:rPr>
          <w:rFonts w:ascii="Trebuchet MS" w:hAnsi="Trebuchet MS"/>
          <w:szCs w:val="20"/>
        </w:rPr>
      </w:pPr>
      <w:r>
        <w:rPr>
          <w:rFonts w:ascii="Trebuchet MS" w:hAnsi="Trebuchet MS"/>
          <w:szCs w:val="20"/>
        </w:rPr>
        <w:t xml:space="preserve">La Comisión estará presidida por la o el Lehendakari del Gobierno </w:t>
      </w:r>
      <w:r w:rsidR="004230AC">
        <w:rPr>
          <w:rFonts w:ascii="Trebuchet MS" w:hAnsi="Trebuchet MS"/>
          <w:szCs w:val="20"/>
        </w:rPr>
        <w:t>Vasco, y</w:t>
      </w:r>
      <w:r>
        <w:rPr>
          <w:rFonts w:ascii="Trebuchet MS" w:hAnsi="Trebuchet MS"/>
          <w:szCs w:val="20"/>
        </w:rPr>
        <w:t xml:space="preserve"> su composición y funcionamiento se regularán reglamentariamente garantizando la presencia adecuada de los departamentos cuyas competencias tengan especial relevancia en materia de cambio climático. Formarán parte de ella, en </w:t>
      </w:r>
      <w:r w:rsidR="004230AC">
        <w:rPr>
          <w:rFonts w:ascii="Trebuchet MS" w:hAnsi="Trebuchet MS"/>
          <w:szCs w:val="20"/>
        </w:rPr>
        <w:t>particular, aquellas</w:t>
      </w:r>
      <w:r>
        <w:rPr>
          <w:rFonts w:ascii="Trebuchet MS" w:hAnsi="Trebuchet MS"/>
          <w:szCs w:val="20"/>
        </w:rPr>
        <w:t xml:space="preserve"> que ostenten la competencia en materia de medio ambiente, energía, territorio, transporte y movilidad, turismo, consumo, agricultura, ganadería y pesca, salud, emergencias, edificación y </w:t>
      </w:r>
      <w:r w:rsidR="004230AC">
        <w:rPr>
          <w:rFonts w:ascii="Trebuchet MS" w:hAnsi="Trebuchet MS"/>
          <w:szCs w:val="20"/>
        </w:rPr>
        <w:t>rehabilitación, así</w:t>
      </w:r>
      <w:r w:rsidRPr="001F19D3">
        <w:rPr>
          <w:rFonts w:ascii="Trebuchet MS" w:hAnsi="Trebuchet MS"/>
          <w:szCs w:val="20"/>
        </w:rPr>
        <w:t xml:space="preserve"> como las que designe el o la Lehendakari del Gobierno Vasco.</w:t>
      </w:r>
    </w:p>
    <w:p w14:paraId="24B8E8DB" w14:textId="77777777" w:rsidR="00256196" w:rsidRDefault="00256196" w:rsidP="004C025C">
      <w:pPr>
        <w:pStyle w:val="TextoJos"/>
        <w:numPr>
          <w:ilvl w:val="0"/>
          <w:numId w:val="41"/>
        </w:numPr>
        <w:spacing w:after="240" w:line="276" w:lineRule="auto"/>
        <w:ind w:left="0" w:firstLine="0"/>
        <w:rPr>
          <w:rFonts w:ascii="Trebuchet MS" w:hAnsi="Trebuchet MS"/>
          <w:szCs w:val="20"/>
        </w:rPr>
      </w:pPr>
      <w:r w:rsidRPr="0093063F">
        <w:rPr>
          <w:rFonts w:ascii="Trebuchet MS" w:hAnsi="Trebuchet MS"/>
          <w:szCs w:val="20"/>
        </w:rPr>
        <w:t>La Oficina Vasca</w:t>
      </w:r>
      <w:r>
        <w:rPr>
          <w:rFonts w:ascii="Trebuchet MS" w:hAnsi="Trebuchet MS"/>
          <w:szCs w:val="20"/>
        </w:rPr>
        <w:t xml:space="preserve"> de Cambio Climático</w:t>
      </w:r>
      <w:r w:rsidRPr="0093063F">
        <w:rPr>
          <w:rFonts w:ascii="Trebuchet MS" w:hAnsi="Trebuchet MS"/>
          <w:szCs w:val="20"/>
        </w:rPr>
        <w:t xml:space="preserve"> ejerce</w:t>
      </w:r>
      <w:r>
        <w:rPr>
          <w:rFonts w:ascii="Trebuchet MS" w:hAnsi="Trebuchet MS"/>
          <w:szCs w:val="20"/>
        </w:rPr>
        <w:t>rá</w:t>
      </w:r>
      <w:r w:rsidRPr="0093063F">
        <w:rPr>
          <w:rFonts w:ascii="Trebuchet MS" w:hAnsi="Trebuchet MS"/>
          <w:szCs w:val="20"/>
        </w:rPr>
        <w:t xml:space="preserve"> la secretaría técnica y administrativa de la Comisión Interdepartamental de Cambio Climático</w:t>
      </w:r>
      <w:r>
        <w:rPr>
          <w:rFonts w:ascii="Trebuchet MS" w:hAnsi="Trebuchet MS"/>
          <w:szCs w:val="20"/>
        </w:rPr>
        <w:t>.</w:t>
      </w:r>
    </w:p>
    <w:p w14:paraId="64C9E8E8" w14:textId="77777777" w:rsidR="00256196" w:rsidRDefault="00256196" w:rsidP="004C025C">
      <w:pPr>
        <w:pStyle w:val="TextoJos"/>
        <w:numPr>
          <w:ilvl w:val="0"/>
          <w:numId w:val="41"/>
        </w:numPr>
        <w:spacing w:after="240" w:line="276" w:lineRule="auto"/>
        <w:ind w:left="0" w:firstLine="0"/>
        <w:rPr>
          <w:rFonts w:ascii="Trebuchet MS" w:hAnsi="Trebuchet MS"/>
          <w:szCs w:val="20"/>
        </w:rPr>
      </w:pPr>
      <w:r>
        <w:rPr>
          <w:rFonts w:ascii="Trebuchet MS" w:hAnsi="Trebuchet MS"/>
          <w:szCs w:val="20"/>
        </w:rPr>
        <w:t>Son funciones de la Comisión Interdepartamental de Cambio Climático las siguientes:</w:t>
      </w:r>
    </w:p>
    <w:p w14:paraId="30F8F3D5"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t>Coordinar la actuación de la Administración General del Gobierno Vasco y de las entidades pertenecientes al sector público en el ámbito del cambio climático.</w:t>
      </w:r>
    </w:p>
    <w:p w14:paraId="59AF0D44" w14:textId="77777777" w:rsidR="00256196" w:rsidRPr="00E453DE" w:rsidRDefault="00256196" w:rsidP="004C025C">
      <w:pPr>
        <w:pStyle w:val="TextoJos"/>
        <w:numPr>
          <w:ilvl w:val="1"/>
          <w:numId w:val="39"/>
        </w:numPr>
        <w:spacing w:after="240" w:line="276" w:lineRule="auto"/>
        <w:rPr>
          <w:rFonts w:ascii="Trebuchet MS" w:hAnsi="Trebuchet MS"/>
          <w:strike/>
          <w:szCs w:val="20"/>
        </w:rPr>
      </w:pPr>
      <w:r>
        <w:rPr>
          <w:rFonts w:ascii="Trebuchet MS" w:hAnsi="Trebuchet MS"/>
          <w:szCs w:val="20"/>
        </w:rPr>
        <w:t xml:space="preserve">Emitir un informe preceptivo previo a la aprobación de las estrategias y planes vascos de acción en cambio climático.  </w:t>
      </w:r>
    </w:p>
    <w:p w14:paraId="2B9CD035"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t xml:space="preserve">Evaluar las políticas climáticas y los distintos </w:t>
      </w:r>
      <w:r w:rsidRPr="00E453DE">
        <w:rPr>
          <w:rFonts w:ascii="Trebuchet MS" w:hAnsi="Trebuchet MS"/>
          <w:szCs w:val="20"/>
        </w:rPr>
        <w:t xml:space="preserve">planes de acción </w:t>
      </w:r>
      <w:r>
        <w:rPr>
          <w:rFonts w:ascii="Trebuchet MS" w:hAnsi="Trebuchet MS"/>
          <w:szCs w:val="20"/>
        </w:rPr>
        <w:t>en el cumplimiento de los objetivos fijados en esta ley.</w:t>
      </w:r>
    </w:p>
    <w:p w14:paraId="39EC4750"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t xml:space="preserve">Estudiar y debatir, a solicitud del departamento competente en materia de medio ambiente </w:t>
      </w:r>
      <w:r w:rsidRPr="00A44B48">
        <w:rPr>
          <w:rFonts w:ascii="Trebuchet MS" w:hAnsi="Trebuchet MS"/>
          <w:szCs w:val="20"/>
        </w:rPr>
        <w:t>y cambio climático</w:t>
      </w:r>
      <w:r>
        <w:rPr>
          <w:rFonts w:ascii="Trebuchet MS" w:hAnsi="Trebuchet MS"/>
          <w:szCs w:val="20"/>
        </w:rPr>
        <w:t>, las propuestas de proyectos de reglamentos y planes relacionados con los objetivos de esta ley.</w:t>
      </w:r>
    </w:p>
    <w:p w14:paraId="38789B89"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t>Elevar al Gobierno propuestas relativas a la mitigación de emisiones y a la adaptación a los impactos del cambio climático.</w:t>
      </w:r>
      <w:r w:rsidRPr="005E7F16">
        <w:t xml:space="preserve"> </w:t>
      </w:r>
    </w:p>
    <w:p w14:paraId="05F39796"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t xml:space="preserve">Proponer </w:t>
      </w:r>
      <w:r w:rsidRPr="005E7F16">
        <w:rPr>
          <w:rFonts w:ascii="Trebuchet MS" w:hAnsi="Trebuchet MS"/>
          <w:szCs w:val="20"/>
        </w:rPr>
        <w:t>anualmente el porcentaje de presupuesto que cada uno de los departamentos de Gobierno Vasco deberá destinar en materia de cambio climático para la consecución de los objetivos de esta ley.</w:t>
      </w:r>
    </w:p>
    <w:p w14:paraId="6D0B0D89" w14:textId="77777777" w:rsidR="00256196" w:rsidRDefault="00256196" w:rsidP="004C025C">
      <w:pPr>
        <w:pStyle w:val="TextoJos"/>
        <w:numPr>
          <w:ilvl w:val="1"/>
          <w:numId w:val="39"/>
        </w:numPr>
        <w:spacing w:after="240" w:line="276" w:lineRule="auto"/>
        <w:rPr>
          <w:rFonts w:ascii="Trebuchet MS" w:hAnsi="Trebuchet MS"/>
          <w:szCs w:val="20"/>
        </w:rPr>
      </w:pPr>
      <w:r>
        <w:rPr>
          <w:rFonts w:ascii="Trebuchet MS" w:hAnsi="Trebuchet MS"/>
          <w:szCs w:val="20"/>
        </w:rPr>
        <w:lastRenderedPageBreak/>
        <w:t>Asegurar la coordinación en la obtención armonizada de información necesaria para disponer de indicadores y realizar el seguimiento eficaz de los planes en materia de cambio climático.</w:t>
      </w:r>
    </w:p>
    <w:p w14:paraId="5C133BE0" w14:textId="77777777" w:rsidR="00256196" w:rsidRDefault="00256196" w:rsidP="00256196">
      <w:pPr>
        <w:pStyle w:val="TextoJos"/>
        <w:spacing w:after="240" w:line="276" w:lineRule="auto"/>
        <w:ind w:left="1080" w:firstLine="0"/>
        <w:rPr>
          <w:rFonts w:ascii="Trebuchet MS" w:hAnsi="Trebuchet MS"/>
          <w:szCs w:val="20"/>
        </w:rPr>
      </w:pPr>
    </w:p>
    <w:p w14:paraId="640024AE" w14:textId="77777777" w:rsidR="00256196" w:rsidRDefault="00256196" w:rsidP="00256196">
      <w:pPr>
        <w:pStyle w:val="Azpititulua"/>
      </w:pPr>
      <w:bookmarkStart w:id="26" w:name="_Toc520050524"/>
      <w:bookmarkStart w:id="27" w:name="_Toc5638216"/>
      <w:r>
        <w:t>A</w:t>
      </w:r>
      <w:r w:rsidRPr="00CA6A3F">
        <w:t xml:space="preserve">rtículo </w:t>
      </w:r>
      <w:r>
        <w:t>7. Consejo Asesor de Medio Ambiente</w:t>
      </w:r>
      <w:bookmarkEnd w:id="26"/>
      <w:bookmarkEnd w:id="27"/>
      <w:r>
        <w:t xml:space="preserve"> </w:t>
      </w:r>
    </w:p>
    <w:p w14:paraId="748C2490" w14:textId="77777777" w:rsidR="00256196" w:rsidRPr="00256196" w:rsidRDefault="00256196" w:rsidP="004C025C">
      <w:pPr>
        <w:pStyle w:val="TextoJos"/>
        <w:numPr>
          <w:ilvl w:val="0"/>
          <w:numId w:val="42"/>
        </w:numPr>
        <w:spacing w:after="240" w:line="276" w:lineRule="auto"/>
        <w:ind w:left="0" w:firstLine="0"/>
        <w:rPr>
          <w:rFonts w:ascii="Trebuchet MS" w:hAnsi="Trebuchet MS"/>
          <w:szCs w:val="20"/>
        </w:rPr>
      </w:pPr>
      <w:r w:rsidRPr="00256196">
        <w:rPr>
          <w:rFonts w:ascii="Trebuchet MS" w:hAnsi="Trebuchet MS"/>
          <w:szCs w:val="20"/>
        </w:rPr>
        <w:t>Corresponden al Consejo Asesor de Medio Ambiente, en materia de cambio climático, las siguientes funciones:</w:t>
      </w:r>
    </w:p>
    <w:p w14:paraId="3F63A418" w14:textId="77777777" w:rsidR="00256196" w:rsidRPr="004E54EB" w:rsidRDefault="00256196" w:rsidP="004C025C">
      <w:pPr>
        <w:pStyle w:val="TextoJos"/>
        <w:numPr>
          <w:ilvl w:val="1"/>
          <w:numId w:val="79"/>
        </w:numPr>
        <w:spacing w:after="240" w:line="276" w:lineRule="auto"/>
        <w:rPr>
          <w:rFonts w:ascii="Trebuchet MS" w:hAnsi="Trebuchet MS"/>
          <w:szCs w:val="20"/>
        </w:rPr>
      </w:pPr>
      <w:r w:rsidRPr="006C17C6">
        <w:rPr>
          <w:rFonts w:ascii="Trebuchet MS" w:hAnsi="Trebuchet MS"/>
          <w:szCs w:val="20"/>
        </w:rPr>
        <w:t>Emitir informes, dictámenes y propuestas en materia de cambio climático.</w:t>
      </w:r>
      <w:r w:rsidRPr="004E54EB">
        <w:rPr>
          <w:rFonts w:ascii="Trebuchet MS" w:hAnsi="Trebuchet MS"/>
          <w:szCs w:val="20"/>
        </w:rPr>
        <w:t xml:space="preserve"> </w:t>
      </w:r>
    </w:p>
    <w:p w14:paraId="6C9B0941" w14:textId="77777777" w:rsidR="00256196" w:rsidRPr="00173B86" w:rsidRDefault="00256196" w:rsidP="004C025C">
      <w:pPr>
        <w:pStyle w:val="TextoJos"/>
        <w:numPr>
          <w:ilvl w:val="1"/>
          <w:numId w:val="79"/>
        </w:numPr>
        <w:spacing w:after="240" w:line="276" w:lineRule="auto"/>
        <w:rPr>
          <w:rFonts w:ascii="Trebuchet MS" w:hAnsi="Trebuchet MS"/>
          <w:szCs w:val="20"/>
        </w:rPr>
      </w:pPr>
      <w:r w:rsidRPr="006C17C6">
        <w:rPr>
          <w:rFonts w:ascii="Trebuchet MS" w:hAnsi="Trebuchet MS"/>
          <w:szCs w:val="20"/>
        </w:rPr>
        <w:t>Informar sobre el seguimiento de las estrategias vascas de cambio climátic</w:t>
      </w:r>
      <w:r w:rsidRPr="00173B86">
        <w:rPr>
          <w:rFonts w:ascii="Trebuchet MS" w:hAnsi="Trebuchet MS"/>
          <w:szCs w:val="20"/>
        </w:rPr>
        <w:t>o y de los planes de acción de ellas derivados, proponiendo recomendaciones y medidas.</w:t>
      </w:r>
    </w:p>
    <w:p w14:paraId="12BEE8F8" w14:textId="77777777" w:rsidR="00256196" w:rsidRPr="004E54EB" w:rsidRDefault="00256196" w:rsidP="004C025C">
      <w:pPr>
        <w:pStyle w:val="TextoJos"/>
        <w:numPr>
          <w:ilvl w:val="1"/>
          <w:numId w:val="79"/>
        </w:numPr>
        <w:spacing w:after="240" w:line="276" w:lineRule="auto"/>
        <w:rPr>
          <w:rFonts w:ascii="Trebuchet MS" w:hAnsi="Trebuchet MS"/>
          <w:szCs w:val="20"/>
        </w:rPr>
      </w:pPr>
      <w:r w:rsidRPr="004E54EB">
        <w:rPr>
          <w:rFonts w:ascii="Trebuchet MS" w:hAnsi="Trebuchet MS"/>
          <w:szCs w:val="20"/>
        </w:rPr>
        <w:t xml:space="preserve">Informar preceptivamente y de manera previa a su aprobación sobre los planes vascos de acción en cambio climático. </w:t>
      </w:r>
    </w:p>
    <w:p w14:paraId="40FC2A5D" w14:textId="126501F9" w:rsidR="00256196" w:rsidRPr="004E54EB" w:rsidRDefault="00256196" w:rsidP="004C025C">
      <w:pPr>
        <w:pStyle w:val="TextoJos"/>
        <w:numPr>
          <w:ilvl w:val="1"/>
          <w:numId w:val="79"/>
        </w:numPr>
        <w:spacing w:after="240" w:line="276" w:lineRule="auto"/>
        <w:rPr>
          <w:rFonts w:ascii="Trebuchet MS" w:hAnsi="Trebuchet MS"/>
          <w:szCs w:val="20"/>
        </w:rPr>
      </w:pPr>
      <w:r w:rsidRPr="004E54EB">
        <w:rPr>
          <w:rFonts w:ascii="Trebuchet MS" w:hAnsi="Trebuchet MS"/>
          <w:szCs w:val="20"/>
        </w:rPr>
        <w:t>Proponer medidas de coordinación para dotar de eficacia a las actuaciones en materia de cambio climático.</w:t>
      </w:r>
    </w:p>
    <w:p w14:paraId="24F21B70" w14:textId="77777777" w:rsidR="00256196" w:rsidRPr="004E54EB" w:rsidRDefault="00256196" w:rsidP="004C025C">
      <w:pPr>
        <w:pStyle w:val="TextoJos"/>
        <w:numPr>
          <w:ilvl w:val="1"/>
          <w:numId w:val="79"/>
        </w:numPr>
        <w:spacing w:after="240" w:line="276" w:lineRule="auto"/>
        <w:rPr>
          <w:rFonts w:ascii="Trebuchet MS" w:hAnsi="Trebuchet MS"/>
          <w:szCs w:val="20"/>
        </w:rPr>
      </w:pPr>
      <w:r w:rsidRPr="004E54EB">
        <w:rPr>
          <w:rFonts w:ascii="Trebuchet MS" w:hAnsi="Trebuchet MS"/>
          <w:szCs w:val="20"/>
        </w:rPr>
        <w:t xml:space="preserve">Promover y apoyar la coordinación entre las distintas administraciones con responsabilidad en la gestión del territorio y sectorial para una mayor eficacia de la acción climática. </w:t>
      </w:r>
    </w:p>
    <w:p w14:paraId="77134F82" w14:textId="48096CEC" w:rsidR="00256196" w:rsidRPr="004E54EB" w:rsidRDefault="00256196" w:rsidP="004C025C">
      <w:pPr>
        <w:pStyle w:val="TextoJos"/>
        <w:numPr>
          <w:ilvl w:val="1"/>
          <w:numId w:val="79"/>
        </w:numPr>
        <w:spacing w:after="240" w:line="276" w:lineRule="auto"/>
        <w:rPr>
          <w:rFonts w:ascii="Trebuchet MS" w:hAnsi="Trebuchet MS"/>
          <w:szCs w:val="20"/>
        </w:rPr>
      </w:pPr>
      <w:r w:rsidRPr="004E54EB">
        <w:rPr>
          <w:rFonts w:ascii="Trebuchet MS" w:hAnsi="Trebuchet MS"/>
          <w:szCs w:val="20"/>
        </w:rPr>
        <w:t>Proponer acciones que favorezcan la educación, la investigación científica, la divulgación y la difusión sobre el cambio climático.</w:t>
      </w:r>
    </w:p>
    <w:p w14:paraId="3ADE146E" w14:textId="77777777" w:rsidR="00256196" w:rsidRPr="004E54EB" w:rsidRDefault="00256196" w:rsidP="004C025C">
      <w:pPr>
        <w:pStyle w:val="TextoJos"/>
        <w:numPr>
          <w:ilvl w:val="1"/>
          <w:numId w:val="79"/>
        </w:numPr>
        <w:spacing w:after="240" w:line="276" w:lineRule="auto"/>
        <w:rPr>
          <w:rFonts w:ascii="Trebuchet MS" w:hAnsi="Trebuchet MS"/>
          <w:szCs w:val="20"/>
        </w:rPr>
      </w:pPr>
      <w:r w:rsidRPr="004E54EB">
        <w:rPr>
          <w:rFonts w:ascii="Trebuchet MS" w:hAnsi="Trebuchet MS"/>
          <w:szCs w:val="20"/>
        </w:rPr>
        <w:t>Ejercer las demás funciones que se le atribuyan legal o reglamentariamente.</w:t>
      </w:r>
    </w:p>
    <w:p w14:paraId="74C29082" w14:textId="77777777" w:rsidR="00256196" w:rsidRPr="00256196" w:rsidRDefault="00256196" w:rsidP="004C025C">
      <w:pPr>
        <w:pStyle w:val="TextoJos"/>
        <w:numPr>
          <w:ilvl w:val="0"/>
          <w:numId w:val="42"/>
        </w:numPr>
        <w:spacing w:after="240" w:line="276" w:lineRule="auto"/>
        <w:ind w:left="0" w:firstLine="0"/>
        <w:rPr>
          <w:rFonts w:ascii="Trebuchet MS" w:hAnsi="Trebuchet MS"/>
          <w:szCs w:val="20"/>
        </w:rPr>
      </w:pPr>
      <w:r w:rsidRPr="00256196">
        <w:rPr>
          <w:rFonts w:ascii="Trebuchet MS" w:hAnsi="Trebuchet MS"/>
          <w:szCs w:val="20"/>
        </w:rPr>
        <w:t>El Consejo Asesor de Medio Ambiente de la Comunidad Autónoma del País Vasco creará, de acuerdo con su normativa reguladora, comisiones especializadas en materia de cambio climático integrando en dichas comisiones a la Oficina Vasca de Cambio Climático como secretaría técnica y promoviendo en ellas la participación, información y consulta a las organizaciones y entidades más representativas del tejido científico, social, económico y ambiental de Euskadi sobre las políticas climáticas.</w:t>
      </w:r>
    </w:p>
    <w:p w14:paraId="672EAF2E" w14:textId="77777777" w:rsidR="00256196" w:rsidRDefault="00256196" w:rsidP="00256196">
      <w:pPr>
        <w:pStyle w:val="TextoJos"/>
        <w:spacing w:line="276" w:lineRule="auto"/>
        <w:ind w:firstLine="0"/>
        <w:rPr>
          <w:rFonts w:ascii="Trebuchet MS" w:hAnsi="Trebuchet MS"/>
          <w:b/>
        </w:rPr>
      </w:pPr>
    </w:p>
    <w:p w14:paraId="05035D8B" w14:textId="77777777" w:rsidR="00256196" w:rsidRPr="00B16886" w:rsidRDefault="00256196" w:rsidP="00256196">
      <w:pPr>
        <w:pStyle w:val="Azpititulua"/>
      </w:pPr>
      <w:bookmarkStart w:id="28" w:name="_Toc520050525"/>
      <w:bookmarkStart w:id="29" w:name="_Toc5638217"/>
      <w:r>
        <w:lastRenderedPageBreak/>
        <w:t>Artículo 8</w:t>
      </w:r>
      <w:r w:rsidRPr="00CA6A3F">
        <w:t xml:space="preserve">. </w:t>
      </w:r>
      <w:r>
        <w:t xml:space="preserve">Funciones del departamento competente en medio ambiente </w:t>
      </w:r>
      <w:r w:rsidRPr="00B16886">
        <w:t>y cambio climático</w:t>
      </w:r>
      <w:bookmarkEnd w:id="28"/>
      <w:bookmarkEnd w:id="29"/>
    </w:p>
    <w:p w14:paraId="6D284B33" w14:textId="77777777" w:rsidR="00256196" w:rsidRPr="00B16886" w:rsidRDefault="00256196" w:rsidP="00256196">
      <w:pPr>
        <w:pStyle w:val="TextoJos"/>
        <w:spacing w:after="240" w:line="276" w:lineRule="auto"/>
        <w:ind w:firstLine="0"/>
        <w:rPr>
          <w:rFonts w:ascii="Trebuchet MS" w:hAnsi="Trebuchet MS"/>
          <w:b/>
        </w:rPr>
      </w:pPr>
      <w:r w:rsidRPr="00B16886">
        <w:rPr>
          <w:rFonts w:ascii="Trebuchet MS" w:hAnsi="Trebuchet MS"/>
        </w:rPr>
        <w:t>Las funciones que corresponden al departamento competente en medio ambiente y cambio climático en el ámbito de la presente ley son:</w:t>
      </w:r>
    </w:p>
    <w:p w14:paraId="3DD9DC16" w14:textId="77777777" w:rsidR="00256196" w:rsidRPr="00102326" w:rsidRDefault="00256196" w:rsidP="004C025C">
      <w:pPr>
        <w:pStyle w:val="TextoJos"/>
        <w:numPr>
          <w:ilvl w:val="0"/>
          <w:numId w:val="37"/>
        </w:numPr>
        <w:spacing w:after="240" w:line="276" w:lineRule="auto"/>
        <w:rPr>
          <w:rFonts w:ascii="Trebuchet MS" w:hAnsi="Trebuchet MS"/>
        </w:rPr>
      </w:pPr>
      <w:r w:rsidRPr="00102326">
        <w:rPr>
          <w:rFonts w:ascii="Trebuchet MS" w:hAnsi="Trebuchet MS"/>
        </w:rPr>
        <w:t xml:space="preserve">Elaborar </w:t>
      </w:r>
      <w:r w:rsidRPr="003468CD">
        <w:rPr>
          <w:rFonts w:ascii="Trebuchet MS" w:hAnsi="Trebuchet MS"/>
        </w:rPr>
        <w:t>la propuesta de la</w:t>
      </w:r>
      <w:r>
        <w:rPr>
          <w:rFonts w:ascii="Trebuchet MS" w:hAnsi="Trebuchet MS"/>
        </w:rPr>
        <w:t>s</w:t>
      </w:r>
      <w:r w:rsidRPr="003468CD">
        <w:rPr>
          <w:rFonts w:ascii="Trebuchet MS" w:hAnsi="Trebuchet MS"/>
        </w:rPr>
        <w:t xml:space="preserve"> </w:t>
      </w:r>
      <w:r>
        <w:rPr>
          <w:rFonts w:ascii="Trebuchet MS" w:hAnsi="Trebuchet MS"/>
        </w:rPr>
        <w:t>e</w:t>
      </w:r>
      <w:r w:rsidRPr="003468CD">
        <w:rPr>
          <w:rFonts w:ascii="Trebuchet MS" w:hAnsi="Trebuchet MS"/>
        </w:rPr>
        <w:t>strategia</w:t>
      </w:r>
      <w:r>
        <w:rPr>
          <w:rFonts w:ascii="Trebuchet MS" w:hAnsi="Trebuchet MS"/>
        </w:rPr>
        <w:t>s</w:t>
      </w:r>
      <w:r w:rsidRPr="003468CD">
        <w:rPr>
          <w:rFonts w:ascii="Trebuchet MS" w:hAnsi="Trebuchet MS"/>
        </w:rPr>
        <w:t xml:space="preserve"> </w:t>
      </w:r>
      <w:r>
        <w:rPr>
          <w:rFonts w:ascii="Trebuchet MS" w:hAnsi="Trebuchet MS"/>
        </w:rPr>
        <w:t xml:space="preserve">vascas </w:t>
      </w:r>
      <w:r w:rsidRPr="003468CD">
        <w:rPr>
          <w:rFonts w:ascii="Trebuchet MS" w:hAnsi="Trebuchet MS"/>
        </w:rPr>
        <w:t xml:space="preserve">de </w:t>
      </w:r>
      <w:r>
        <w:rPr>
          <w:rFonts w:ascii="Trebuchet MS" w:hAnsi="Trebuchet MS"/>
        </w:rPr>
        <w:t>c</w:t>
      </w:r>
      <w:r w:rsidRPr="003468CD">
        <w:rPr>
          <w:rFonts w:ascii="Trebuchet MS" w:hAnsi="Trebuchet MS"/>
        </w:rPr>
        <w:t xml:space="preserve">ambio </w:t>
      </w:r>
      <w:r>
        <w:rPr>
          <w:rFonts w:ascii="Trebuchet MS" w:hAnsi="Trebuchet MS"/>
        </w:rPr>
        <w:t>c</w:t>
      </w:r>
      <w:r w:rsidRPr="003468CD">
        <w:rPr>
          <w:rFonts w:ascii="Trebuchet MS" w:hAnsi="Trebuchet MS"/>
        </w:rPr>
        <w:t xml:space="preserve">limático, </w:t>
      </w:r>
      <w:r w:rsidRPr="00B16886">
        <w:rPr>
          <w:rFonts w:ascii="Trebuchet MS" w:hAnsi="Trebuchet MS"/>
        </w:rPr>
        <w:t>impulsar su aprobación, implementación y supervisar su cumplimiento.</w:t>
      </w:r>
    </w:p>
    <w:p w14:paraId="69DD1BDF" w14:textId="77777777" w:rsidR="00256196" w:rsidRPr="00C479C4" w:rsidRDefault="00256196" w:rsidP="004C025C">
      <w:pPr>
        <w:pStyle w:val="TextoJos"/>
        <w:numPr>
          <w:ilvl w:val="0"/>
          <w:numId w:val="37"/>
        </w:numPr>
        <w:spacing w:after="240" w:line="276" w:lineRule="auto"/>
        <w:rPr>
          <w:rFonts w:ascii="Trebuchet MS" w:hAnsi="Trebuchet MS"/>
        </w:rPr>
      </w:pPr>
      <w:r w:rsidRPr="00C479C4">
        <w:rPr>
          <w:rFonts w:ascii="Trebuchet MS" w:hAnsi="Trebuchet MS"/>
        </w:rPr>
        <w:t>Elaborar los proyectos de reglamentos relacionados con los objetivos de esta ley.</w:t>
      </w:r>
    </w:p>
    <w:p w14:paraId="628318B8" w14:textId="77777777" w:rsidR="00256196" w:rsidRPr="00791922" w:rsidRDefault="00256196" w:rsidP="004C025C">
      <w:pPr>
        <w:pStyle w:val="TextoJos"/>
        <w:numPr>
          <w:ilvl w:val="0"/>
          <w:numId w:val="37"/>
        </w:numPr>
        <w:spacing w:after="240" w:line="276" w:lineRule="auto"/>
        <w:rPr>
          <w:rFonts w:ascii="Trebuchet MS" w:hAnsi="Trebuchet MS"/>
        </w:rPr>
      </w:pPr>
      <w:r>
        <w:rPr>
          <w:rFonts w:ascii="Trebuchet MS" w:hAnsi="Trebuchet MS"/>
        </w:rPr>
        <w:t>Proponer</w:t>
      </w:r>
      <w:r w:rsidRPr="00102326">
        <w:rPr>
          <w:rFonts w:ascii="Trebuchet MS" w:hAnsi="Trebuchet MS"/>
        </w:rPr>
        <w:t xml:space="preserve"> los </w:t>
      </w:r>
      <w:r>
        <w:rPr>
          <w:rFonts w:ascii="Trebuchet MS" w:hAnsi="Trebuchet MS"/>
        </w:rPr>
        <w:t>p</w:t>
      </w:r>
      <w:r w:rsidRPr="00102326">
        <w:rPr>
          <w:rFonts w:ascii="Trebuchet MS" w:hAnsi="Trebuchet MS"/>
        </w:rPr>
        <w:t xml:space="preserve">lanes de </w:t>
      </w:r>
      <w:r>
        <w:rPr>
          <w:rFonts w:ascii="Trebuchet MS" w:hAnsi="Trebuchet MS"/>
        </w:rPr>
        <w:t>a</w:t>
      </w:r>
      <w:r w:rsidRPr="00102326">
        <w:rPr>
          <w:rFonts w:ascii="Trebuchet MS" w:hAnsi="Trebuchet MS"/>
        </w:rPr>
        <w:t>cción en el marco de la</w:t>
      </w:r>
      <w:r>
        <w:rPr>
          <w:rFonts w:ascii="Trebuchet MS" w:hAnsi="Trebuchet MS"/>
        </w:rPr>
        <w:t>s</w:t>
      </w:r>
      <w:r w:rsidRPr="00102326">
        <w:rPr>
          <w:rFonts w:ascii="Trebuchet MS" w:hAnsi="Trebuchet MS"/>
        </w:rPr>
        <w:t xml:space="preserve"> </w:t>
      </w:r>
      <w:r>
        <w:rPr>
          <w:rFonts w:ascii="Trebuchet MS" w:hAnsi="Trebuchet MS"/>
        </w:rPr>
        <w:t>estrategias vascas de cambio climático</w:t>
      </w:r>
      <w:r w:rsidRPr="00102326">
        <w:rPr>
          <w:rFonts w:ascii="Trebuchet MS" w:hAnsi="Trebuchet MS"/>
        </w:rPr>
        <w:t xml:space="preserve">, que </w:t>
      </w:r>
      <w:r>
        <w:rPr>
          <w:rFonts w:ascii="Trebuchet MS" w:hAnsi="Trebuchet MS"/>
        </w:rPr>
        <w:t>actualizarán</w:t>
      </w:r>
      <w:r w:rsidRPr="00102326">
        <w:rPr>
          <w:rFonts w:ascii="Trebuchet MS" w:hAnsi="Trebuchet MS"/>
        </w:rPr>
        <w:t xml:space="preserve"> los objetivos y las actuaciones de acuerdo con el </w:t>
      </w:r>
      <w:r>
        <w:rPr>
          <w:rFonts w:ascii="Trebuchet MS" w:hAnsi="Trebuchet MS"/>
        </w:rPr>
        <w:t xml:space="preserve">conocimiento científico </w:t>
      </w:r>
      <w:r w:rsidRPr="00102326">
        <w:rPr>
          <w:rFonts w:ascii="Trebuchet MS" w:hAnsi="Trebuchet MS"/>
        </w:rPr>
        <w:t xml:space="preserve">y </w:t>
      </w:r>
      <w:r>
        <w:rPr>
          <w:rFonts w:ascii="Trebuchet MS" w:hAnsi="Trebuchet MS"/>
        </w:rPr>
        <w:t>los compromisos internacionales</w:t>
      </w:r>
      <w:r w:rsidRPr="007E42C7">
        <w:rPr>
          <w:rFonts w:ascii="Trebuchet MS" w:hAnsi="Trebuchet MS"/>
        </w:rPr>
        <w:t>.</w:t>
      </w:r>
    </w:p>
    <w:p w14:paraId="5A583B76" w14:textId="77777777" w:rsidR="00256196" w:rsidRPr="00BF7167" w:rsidRDefault="00256196" w:rsidP="004C025C">
      <w:pPr>
        <w:pStyle w:val="TextoJos"/>
        <w:numPr>
          <w:ilvl w:val="0"/>
          <w:numId w:val="37"/>
        </w:numPr>
        <w:spacing w:after="240" w:line="276" w:lineRule="auto"/>
        <w:rPr>
          <w:rFonts w:ascii="Trebuchet MS" w:hAnsi="Trebuchet MS"/>
        </w:rPr>
      </w:pPr>
      <w:r w:rsidRPr="00BF7167">
        <w:rPr>
          <w:rFonts w:ascii="Trebuchet MS" w:hAnsi="Trebuchet MS"/>
        </w:rPr>
        <w:t>Con el fin de elaborar las estrategias y los planes de acción, implementar los procedimientos y las metodologías adoptados internacionalmente dirigidos a:</w:t>
      </w:r>
    </w:p>
    <w:p w14:paraId="05EDF7EF" w14:textId="77777777" w:rsidR="00256196" w:rsidRPr="00102326" w:rsidRDefault="00256196" w:rsidP="004C025C">
      <w:pPr>
        <w:pStyle w:val="TextoJos"/>
        <w:numPr>
          <w:ilvl w:val="1"/>
          <w:numId w:val="43"/>
        </w:numPr>
        <w:spacing w:after="240" w:line="276" w:lineRule="auto"/>
        <w:rPr>
          <w:rFonts w:ascii="Trebuchet MS" w:hAnsi="Trebuchet MS"/>
        </w:rPr>
      </w:pPr>
      <w:r>
        <w:rPr>
          <w:rFonts w:ascii="Trebuchet MS" w:hAnsi="Trebuchet MS"/>
        </w:rPr>
        <w:t>Realizar</w:t>
      </w:r>
      <w:r w:rsidRPr="00102326">
        <w:rPr>
          <w:rFonts w:ascii="Trebuchet MS" w:hAnsi="Trebuchet MS"/>
        </w:rPr>
        <w:t xml:space="preserve"> los inventarios de emisiones</w:t>
      </w:r>
      <w:r>
        <w:rPr>
          <w:rFonts w:ascii="Trebuchet MS" w:hAnsi="Trebuchet MS"/>
        </w:rPr>
        <w:t xml:space="preserve"> y </w:t>
      </w:r>
      <w:r w:rsidRPr="00102326">
        <w:rPr>
          <w:rFonts w:ascii="Trebuchet MS" w:hAnsi="Trebuchet MS"/>
        </w:rPr>
        <w:t>las proyecciones en esta materia con el fin de fijar los objetivos de reducción de emisiones</w:t>
      </w:r>
      <w:r>
        <w:rPr>
          <w:rFonts w:ascii="Trebuchet MS" w:hAnsi="Trebuchet MS"/>
        </w:rPr>
        <w:t>.</w:t>
      </w:r>
      <w:r w:rsidRPr="00102326">
        <w:rPr>
          <w:rFonts w:ascii="Trebuchet MS" w:hAnsi="Trebuchet MS"/>
        </w:rPr>
        <w:t xml:space="preserve"> </w:t>
      </w:r>
    </w:p>
    <w:p w14:paraId="154D4C0A" w14:textId="77777777" w:rsidR="00256196" w:rsidRDefault="00256196" w:rsidP="004C025C">
      <w:pPr>
        <w:pStyle w:val="TextoJos"/>
        <w:numPr>
          <w:ilvl w:val="1"/>
          <w:numId w:val="43"/>
        </w:numPr>
        <w:spacing w:after="240" w:line="276" w:lineRule="auto"/>
        <w:rPr>
          <w:rFonts w:ascii="Trebuchet MS" w:hAnsi="Trebuchet MS"/>
        </w:rPr>
      </w:pPr>
      <w:r>
        <w:rPr>
          <w:rFonts w:ascii="Trebuchet MS" w:hAnsi="Trebuchet MS"/>
        </w:rPr>
        <w:t>Diseñar</w:t>
      </w:r>
      <w:r w:rsidRPr="00A70F50">
        <w:rPr>
          <w:rFonts w:ascii="Trebuchet MS" w:hAnsi="Trebuchet MS"/>
        </w:rPr>
        <w:t xml:space="preserve"> </w:t>
      </w:r>
      <w:r>
        <w:rPr>
          <w:rFonts w:ascii="Trebuchet MS" w:hAnsi="Trebuchet MS"/>
        </w:rPr>
        <w:t>los escenarios</w:t>
      </w:r>
      <w:r w:rsidRPr="00A70F50">
        <w:rPr>
          <w:rFonts w:ascii="Trebuchet MS" w:hAnsi="Trebuchet MS"/>
        </w:rPr>
        <w:t xml:space="preserve"> clim</w:t>
      </w:r>
      <w:r w:rsidRPr="00A70F50">
        <w:rPr>
          <w:rFonts w:ascii="Trebuchet MS" w:hAnsi="Trebuchet MS" w:hint="eastAsia"/>
        </w:rPr>
        <w:t>á</w:t>
      </w:r>
      <w:r w:rsidRPr="00A70F50">
        <w:rPr>
          <w:rFonts w:ascii="Trebuchet MS" w:hAnsi="Trebuchet MS"/>
        </w:rPr>
        <w:t>tic</w:t>
      </w:r>
      <w:r>
        <w:rPr>
          <w:rFonts w:ascii="Trebuchet MS" w:hAnsi="Trebuchet MS"/>
        </w:rPr>
        <w:t>o</w:t>
      </w:r>
      <w:r w:rsidRPr="00A70F50">
        <w:rPr>
          <w:rFonts w:ascii="Trebuchet MS" w:hAnsi="Trebuchet MS"/>
        </w:rPr>
        <w:t xml:space="preserve">s en el País </w:t>
      </w:r>
      <w:r>
        <w:rPr>
          <w:rFonts w:ascii="Trebuchet MS" w:hAnsi="Trebuchet MS"/>
        </w:rPr>
        <w:t>V</w:t>
      </w:r>
      <w:r w:rsidRPr="00A70F50">
        <w:rPr>
          <w:rFonts w:ascii="Trebuchet MS" w:hAnsi="Trebuchet MS"/>
        </w:rPr>
        <w:t>asco para varios horizontes temporales</w:t>
      </w:r>
      <w:r>
        <w:rPr>
          <w:rFonts w:ascii="Trebuchet MS" w:hAnsi="Trebuchet MS"/>
        </w:rPr>
        <w:t>.</w:t>
      </w:r>
    </w:p>
    <w:p w14:paraId="516AE8A9" w14:textId="77777777" w:rsidR="00256196" w:rsidRDefault="00256196" w:rsidP="004C025C">
      <w:pPr>
        <w:pStyle w:val="TextoJos"/>
        <w:numPr>
          <w:ilvl w:val="1"/>
          <w:numId w:val="43"/>
        </w:numPr>
        <w:spacing w:after="240" w:line="276" w:lineRule="auto"/>
        <w:rPr>
          <w:rFonts w:ascii="Trebuchet MS" w:hAnsi="Trebuchet MS"/>
        </w:rPr>
      </w:pPr>
      <w:r>
        <w:rPr>
          <w:rFonts w:ascii="Trebuchet MS" w:hAnsi="Trebuchet MS"/>
        </w:rPr>
        <w:t>Evaluar</w:t>
      </w:r>
      <w:r w:rsidRPr="00102326">
        <w:rPr>
          <w:rFonts w:ascii="Trebuchet MS" w:hAnsi="Trebuchet MS"/>
        </w:rPr>
        <w:t xml:space="preserve"> la vulnerabilidad y los riesgos consecuencia de</w:t>
      </w:r>
      <w:r>
        <w:rPr>
          <w:rFonts w:ascii="Trebuchet MS" w:hAnsi="Trebuchet MS"/>
        </w:rPr>
        <w:t>l</w:t>
      </w:r>
      <w:r w:rsidRPr="00102326">
        <w:rPr>
          <w:rFonts w:ascii="Trebuchet MS" w:hAnsi="Trebuchet MS"/>
        </w:rPr>
        <w:t xml:space="preserve"> cambio climático en Euskadi, con el fin de identificar los ámbitos de acción prioritaria para la adaptación al cambio climático</w:t>
      </w:r>
      <w:r>
        <w:rPr>
          <w:rFonts w:ascii="Trebuchet MS" w:hAnsi="Trebuchet MS"/>
        </w:rPr>
        <w:t>.</w:t>
      </w:r>
    </w:p>
    <w:p w14:paraId="0D6C6ABF" w14:textId="77777777" w:rsidR="00256196" w:rsidRDefault="00256196" w:rsidP="004C025C">
      <w:pPr>
        <w:pStyle w:val="TextoJos"/>
        <w:numPr>
          <w:ilvl w:val="1"/>
          <w:numId w:val="43"/>
        </w:numPr>
        <w:spacing w:after="240" w:line="276" w:lineRule="auto"/>
        <w:rPr>
          <w:rFonts w:ascii="Trebuchet MS" w:hAnsi="Trebuchet MS"/>
        </w:rPr>
      </w:pPr>
      <w:r w:rsidRPr="00791922">
        <w:rPr>
          <w:rFonts w:ascii="Trebuchet MS" w:hAnsi="Trebuchet MS"/>
        </w:rPr>
        <w:t>Definir los indicadores cuantitativos y cualitativos de mitigación, descarbonización, adaptación al cambio climático, gobernanza e impacto en la economía y establecer su seguimiento.</w:t>
      </w:r>
      <w:r w:rsidRPr="007E42C7">
        <w:t xml:space="preserve"> </w:t>
      </w:r>
    </w:p>
    <w:p w14:paraId="1347E294" w14:textId="77777777" w:rsidR="00256196" w:rsidRPr="007E42C7" w:rsidRDefault="00256196" w:rsidP="004C025C">
      <w:pPr>
        <w:pStyle w:val="TextoJos"/>
        <w:numPr>
          <w:ilvl w:val="0"/>
          <w:numId w:val="37"/>
        </w:numPr>
        <w:spacing w:after="240" w:line="276" w:lineRule="auto"/>
        <w:rPr>
          <w:rFonts w:ascii="Trebuchet MS" w:hAnsi="Trebuchet MS"/>
        </w:rPr>
      </w:pPr>
      <w:r w:rsidRPr="007E42C7">
        <w:rPr>
          <w:rFonts w:ascii="Trebuchet MS" w:hAnsi="Trebuchet MS"/>
        </w:rPr>
        <w:t xml:space="preserve">Gestionar el </w:t>
      </w:r>
      <w:r>
        <w:rPr>
          <w:rFonts w:ascii="Trebuchet MS" w:hAnsi="Trebuchet MS"/>
        </w:rPr>
        <w:t>R</w:t>
      </w:r>
      <w:r w:rsidRPr="007E42C7">
        <w:rPr>
          <w:rFonts w:ascii="Trebuchet MS" w:hAnsi="Trebuchet MS"/>
        </w:rPr>
        <w:t xml:space="preserve">egistro </w:t>
      </w:r>
      <w:r>
        <w:rPr>
          <w:rFonts w:ascii="Trebuchet MS" w:hAnsi="Trebuchet MS"/>
        </w:rPr>
        <w:t xml:space="preserve">Vasco </w:t>
      </w:r>
      <w:r w:rsidRPr="007E42C7">
        <w:rPr>
          <w:rFonts w:ascii="Trebuchet MS" w:hAnsi="Trebuchet MS"/>
        </w:rPr>
        <w:t xml:space="preserve">de </w:t>
      </w:r>
      <w:r>
        <w:rPr>
          <w:rFonts w:ascii="Trebuchet MS" w:hAnsi="Trebuchet MS"/>
        </w:rPr>
        <w:t>I</w:t>
      </w:r>
      <w:r w:rsidRPr="007E42C7">
        <w:rPr>
          <w:rFonts w:ascii="Trebuchet MS" w:hAnsi="Trebuchet MS"/>
        </w:rPr>
        <w:t xml:space="preserve">niciativas de </w:t>
      </w:r>
      <w:r>
        <w:rPr>
          <w:rFonts w:ascii="Trebuchet MS" w:hAnsi="Trebuchet MS"/>
        </w:rPr>
        <w:t>C</w:t>
      </w:r>
      <w:r w:rsidRPr="007E42C7">
        <w:rPr>
          <w:rFonts w:ascii="Trebuchet MS" w:hAnsi="Trebuchet MS"/>
        </w:rPr>
        <w:t xml:space="preserve">ambio </w:t>
      </w:r>
      <w:r>
        <w:rPr>
          <w:rFonts w:ascii="Trebuchet MS" w:hAnsi="Trebuchet MS"/>
        </w:rPr>
        <w:t>c</w:t>
      </w:r>
      <w:r w:rsidRPr="007E42C7">
        <w:rPr>
          <w:rFonts w:ascii="Trebuchet MS" w:hAnsi="Trebuchet MS"/>
        </w:rPr>
        <w:t>limático previsto en la presente ley.</w:t>
      </w:r>
    </w:p>
    <w:p w14:paraId="47CBFC4A" w14:textId="77777777" w:rsidR="00256196" w:rsidRDefault="00256196" w:rsidP="004C025C">
      <w:pPr>
        <w:pStyle w:val="TextoJos"/>
        <w:numPr>
          <w:ilvl w:val="0"/>
          <w:numId w:val="37"/>
        </w:numPr>
        <w:spacing w:after="240" w:line="276" w:lineRule="auto"/>
        <w:rPr>
          <w:rFonts w:ascii="Trebuchet MS" w:hAnsi="Trebuchet MS"/>
        </w:rPr>
      </w:pPr>
      <w:r w:rsidRPr="003F44B9">
        <w:rPr>
          <w:rFonts w:ascii="Trebuchet MS" w:hAnsi="Trebuchet MS"/>
        </w:rPr>
        <w:t xml:space="preserve">Otorgar </w:t>
      </w:r>
      <w:r>
        <w:rPr>
          <w:rFonts w:ascii="Trebuchet MS" w:hAnsi="Trebuchet MS"/>
        </w:rPr>
        <w:t xml:space="preserve">las </w:t>
      </w:r>
      <w:r w:rsidRPr="003F44B9">
        <w:rPr>
          <w:rFonts w:ascii="Trebuchet MS" w:hAnsi="Trebuchet MS"/>
        </w:rPr>
        <w:t>autorizaciones de emisión de gases de efecto invernadero a las actividades sujetas a</w:t>
      </w:r>
      <w:r>
        <w:rPr>
          <w:rFonts w:ascii="Trebuchet MS" w:hAnsi="Trebuchet MS"/>
        </w:rPr>
        <w:t xml:space="preserve"> </w:t>
      </w:r>
      <w:r w:rsidRPr="003F44B9">
        <w:rPr>
          <w:rFonts w:ascii="Trebuchet MS" w:hAnsi="Trebuchet MS"/>
        </w:rPr>
        <w:t>l</w:t>
      </w:r>
      <w:r>
        <w:rPr>
          <w:rFonts w:ascii="Trebuchet MS" w:hAnsi="Trebuchet MS"/>
        </w:rPr>
        <w:t>a normativa sobre</w:t>
      </w:r>
      <w:r w:rsidRPr="003F44B9">
        <w:rPr>
          <w:rFonts w:ascii="Trebuchet MS" w:hAnsi="Trebuchet MS"/>
        </w:rPr>
        <w:t xml:space="preserve"> comercio de derechos de emisión de gases de efecto invernadero, valorar los informes verificados correspondientes a dichas emisiones y ejercer la potestad sancionadora en las materias de su competencia.</w:t>
      </w:r>
    </w:p>
    <w:p w14:paraId="779A8962" w14:textId="4EC8B37C" w:rsidR="00256196" w:rsidRDefault="00991839" w:rsidP="004C025C">
      <w:pPr>
        <w:pStyle w:val="TextoJos"/>
        <w:numPr>
          <w:ilvl w:val="0"/>
          <w:numId w:val="37"/>
        </w:numPr>
        <w:spacing w:after="240" w:line="276" w:lineRule="auto"/>
        <w:rPr>
          <w:rFonts w:ascii="Trebuchet MS" w:hAnsi="Trebuchet MS"/>
        </w:rPr>
      </w:pPr>
      <w:r>
        <w:rPr>
          <w:rFonts w:ascii="Trebuchet MS" w:hAnsi="Trebuchet MS"/>
        </w:rPr>
        <w:t>Aplicar</w:t>
      </w:r>
      <w:r w:rsidR="00256196">
        <w:rPr>
          <w:rFonts w:ascii="Trebuchet MS" w:hAnsi="Trebuchet MS"/>
        </w:rPr>
        <w:t xml:space="preserve"> </w:t>
      </w:r>
      <w:r>
        <w:rPr>
          <w:rFonts w:ascii="Trebuchet MS" w:hAnsi="Trebuchet MS"/>
        </w:rPr>
        <w:t xml:space="preserve">el </w:t>
      </w:r>
      <w:r w:rsidR="00256196">
        <w:rPr>
          <w:rFonts w:ascii="Trebuchet MS" w:hAnsi="Trebuchet MS"/>
        </w:rPr>
        <w:t>régimen sancionador previsto en la presente ley.</w:t>
      </w:r>
    </w:p>
    <w:p w14:paraId="7E956105" w14:textId="77777777" w:rsidR="00256196" w:rsidRDefault="00256196" w:rsidP="00256196">
      <w:pPr>
        <w:pStyle w:val="TextoJos"/>
        <w:spacing w:line="276" w:lineRule="auto"/>
        <w:ind w:firstLine="0"/>
        <w:rPr>
          <w:rFonts w:ascii="Trebuchet MS" w:hAnsi="Trebuchet MS"/>
          <w:b/>
        </w:rPr>
      </w:pPr>
    </w:p>
    <w:p w14:paraId="43B7F6BA" w14:textId="77777777" w:rsidR="00256196" w:rsidRDefault="00256196" w:rsidP="00256196">
      <w:pPr>
        <w:pStyle w:val="Azpititulua"/>
      </w:pPr>
      <w:bookmarkStart w:id="30" w:name="_Toc520050526"/>
      <w:bookmarkStart w:id="31" w:name="_Toc5638218"/>
      <w:r w:rsidRPr="003D23A7">
        <w:t xml:space="preserve">Artículo </w:t>
      </w:r>
      <w:r>
        <w:t>9</w:t>
      </w:r>
      <w:r w:rsidRPr="003D23A7">
        <w:t xml:space="preserve">. Oficina Vasca </w:t>
      </w:r>
      <w:r w:rsidRPr="001A501E">
        <w:t>de Cambio Climático</w:t>
      </w:r>
      <w:bookmarkEnd w:id="30"/>
      <w:bookmarkEnd w:id="31"/>
      <w:r w:rsidRPr="001A501E">
        <w:t xml:space="preserve"> </w:t>
      </w:r>
    </w:p>
    <w:p w14:paraId="0381056E" w14:textId="57E335DB" w:rsidR="00256196" w:rsidRPr="000D1286" w:rsidRDefault="00256196" w:rsidP="004C025C">
      <w:pPr>
        <w:pStyle w:val="TextoJos"/>
        <w:numPr>
          <w:ilvl w:val="0"/>
          <w:numId w:val="44"/>
        </w:numPr>
        <w:spacing w:after="240" w:line="276" w:lineRule="auto"/>
        <w:ind w:left="0" w:firstLine="0"/>
        <w:rPr>
          <w:rFonts w:ascii="Trebuchet MS" w:hAnsi="Trebuchet MS"/>
          <w:szCs w:val="20"/>
        </w:rPr>
      </w:pPr>
      <w:r w:rsidRPr="000D1286">
        <w:rPr>
          <w:rFonts w:ascii="Trebuchet MS" w:hAnsi="Trebuchet MS"/>
          <w:szCs w:val="20"/>
        </w:rPr>
        <w:t xml:space="preserve">Se crea la Oficina Vasca de Cambio </w:t>
      </w:r>
      <w:r w:rsidR="004230AC" w:rsidRPr="000D1286">
        <w:rPr>
          <w:rFonts w:ascii="Trebuchet MS" w:hAnsi="Trebuchet MS"/>
          <w:szCs w:val="20"/>
        </w:rPr>
        <w:t>Climático</w:t>
      </w:r>
      <w:r w:rsidR="004230AC">
        <w:rPr>
          <w:rFonts w:ascii="Trebuchet MS" w:hAnsi="Trebuchet MS"/>
          <w:szCs w:val="20"/>
        </w:rPr>
        <w:t xml:space="preserve"> como</w:t>
      </w:r>
      <w:r w:rsidRPr="000D1286">
        <w:rPr>
          <w:rFonts w:ascii="Trebuchet MS" w:hAnsi="Trebuchet MS"/>
          <w:szCs w:val="20"/>
        </w:rPr>
        <w:t xml:space="preserve"> órgano técnico de apoyo y fomento de las acciones de mitigación, adaptación y comunicación reguladas en esta ley. </w:t>
      </w:r>
      <w:r w:rsidR="00FD777E">
        <w:rPr>
          <w:rFonts w:ascii="Trebuchet MS" w:hAnsi="Trebuchet MS"/>
          <w:szCs w:val="20"/>
        </w:rPr>
        <w:t xml:space="preserve">La Oficina estará </w:t>
      </w:r>
      <w:r w:rsidR="00FD777E" w:rsidRPr="000D1286">
        <w:rPr>
          <w:rFonts w:ascii="Trebuchet MS" w:hAnsi="Trebuchet MS"/>
          <w:szCs w:val="20"/>
        </w:rPr>
        <w:t>adscrita a la Sociedad Pública de Gestión Ambiental, Ihobe</w:t>
      </w:r>
      <w:r w:rsidR="008900E9">
        <w:rPr>
          <w:rFonts w:ascii="Trebuchet MS" w:hAnsi="Trebuchet MS"/>
          <w:szCs w:val="20"/>
        </w:rPr>
        <w:t xml:space="preserve">. </w:t>
      </w:r>
    </w:p>
    <w:p w14:paraId="07BA07DC" w14:textId="77777777" w:rsidR="00256196" w:rsidRPr="000D1286" w:rsidRDefault="00256196" w:rsidP="004C025C">
      <w:pPr>
        <w:pStyle w:val="TextoJos"/>
        <w:numPr>
          <w:ilvl w:val="0"/>
          <w:numId w:val="44"/>
        </w:numPr>
        <w:spacing w:after="240" w:line="276" w:lineRule="auto"/>
        <w:ind w:left="0" w:firstLine="0"/>
        <w:rPr>
          <w:rFonts w:ascii="Trebuchet MS" w:hAnsi="Trebuchet MS"/>
          <w:szCs w:val="20"/>
        </w:rPr>
      </w:pPr>
      <w:r w:rsidRPr="000D1286">
        <w:rPr>
          <w:rFonts w:ascii="Trebuchet MS" w:hAnsi="Trebuchet MS"/>
          <w:szCs w:val="20"/>
        </w:rPr>
        <w:t>La Oficina Vasca de Cambio Climático apoyará al departamento del Gobierno Vasco competente en materia de medio ambiente y cambio climático en la ejecución de las siguientes funciones:</w:t>
      </w:r>
    </w:p>
    <w:p w14:paraId="06CC2D8F" w14:textId="77777777" w:rsidR="00256196" w:rsidRPr="00AE5F31" w:rsidRDefault="00256196" w:rsidP="004C025C">
      <w:pPr>
        <w:pStyle w:val="TextoJos"/>
        <w:numPr>
          <w:ilvl w:val="0"/>
          <w:numId w:val="38"/>
        </w:numPr>
        <w:spacing w:after="240" w:line="276" w:lineRule="auto"/>
        <w:ind w:left="720"/>
        <w:rPr>
          <w:rFonts w:ascii="Trebuchet MS" w:hAnsi="Trebuchet MS"/>
          <w:szCs w:val="20"/>
        </w:rPr>
      </w:pPr>
      <w:r>
        <w:rPr>
          <w:rFonts w:ascii="Trebuchet MS" w:hAnsi="Trebuchet MS"/>
          <w:szCs w:val="20"/>
        </w:rPr>
        <w:t>En</w:t>
      </w:r>
      <w:r w:rsidRPr="00AE5F31">
        <w:rPr>
          <w:rFonts w:ascii="Trebuchet MS" w:hAnsi="Trebuchet MS"/>
          <w:szCs w:val="20"/>
        </w:rPr>
        <w:t xml:space="preserve"> el seguimiento de los objetivos y actuaciones establecidas en la</w:t>
      </w:r>
      <w:r>
        <w:rPr>
          <w:rFonts w:ascii="Trebuchet MS" w:hAnsi="Trebuchet MS"/>
          <w:szCs w:val="20"/>
        </w:rPr>
        <w:t>s</w:t>
      </w:r>
      <w:r w:rsidRPr="00AE5F31">
        <w:rPr>
          <w:rFonts w:ascii="Trebuchet MS" w:hAnsi="Trebuchet MS"/>
          <w:szCs w:val="20"/>
        </w:rPr>
        <w:t xml:space="preserve"> </w:t>
      </w:r>
      <w:r>
        <w:rPr>
          <w:rFonts w:ascii="Trebuchet MS" w:hAnsi="Trebuchet MS"/>
          <w:szCs w:val="20"/>
        </w:rPr>
        <w:t xml:space="preserve">estrategias vascas de cambio climático </w:t>
      </w:r>
      <w:r w:rsidRPr="00AE5F31">
        <w:rPr>
          <w:rFonts w:ascii="Trebuchet MS" w:hAnsi="Trebuchet MS"/>
          <w:szCs w:val="20"/>
        </w:rPr>
        <w:t xml:space="preserve">y </w:t>
      </w:r>
      <w:r>
        <w:rPr>
          <w:rFonts w:ascii="Trebuchet MS" w:hAnsi="Trebuchet MS"/>
          <w:szCs w:val="20"/>
        </w:rPr>
        <w:t>sus</w:t>
      </w:r>
      <w:r w:rsidRPr="00AE5F31">
        <w:rPr>
          <w:rFonts w:ascii="Trebuchet MS" w:hAnsi="Trebuchet MS"/>
          <w:szCs w:val="20"/>
        </w:rPr>
        <w:t xml:space="preserve"> </w:t>
      </w:r>
      <w:r>
        <w:rPr>
          <w:rFonts w:ascii="Trebuchet MS" w:hAnsi="Trebuchet MS"/>
          <w:szCs w:val="20"/>
        </w:rPr>
        <w:t>p</w:t>
      </w:r>
      <w:r w:rsidRPr="00AE5F31">
        <w:rPr>
          <w:rFonts w:ascii="Trebuchet MS" w:hAnsi="Trebuchet MS"/>
          <w:szCs w:val="20"/>
        </w:rPr>
        <w:t xml:space="preserve">lanes de </w:t>
      </w:r>
      <w:r>
        <w:rPr>
          <w:rFonts w:ascii="Trebuchet MS" w:hAnsi="Trebuchet MS"/>
          <w:szCs w:val="20"/>
        </w:rPr>
        <w:t>a</w:t>
      </w:r>
      <w:r w:rsidRPr="00AE5F31">
        <w:rPr>
          <w:rFonts w:ascii="Trebuchet MS" w:hAnsi="Trebuchet MS"/>
          <w:szCs w:val="20"/>
        </w:rPr>
        <w:t>cción, proponiendo en su caso recomendaciones y medidas.</w:t>
      </w:r>
    </w:p>
    <w:p w14:paraId="61FC87FC" w14:textId="77777777" w:rsidR="00256196" w:rsidRPr="0098765D" w:rsidRDefault="00256196" w:rsidP="004C025C">
      <w:pPr>
        <w:pStyle w:val="TextoJos"/>
        <w:numPr>
          <w:ilvl w:val="0"/>
          <w:numId w:val="38"/>
        </w:numPr>
        <w:spacing w:after="240" w:line="276" w:lineRule="auto"/>
        <w:ind w:left="720"/>
        <w:rPr>
          <w:rFonts w:ascii="Trebuchet MS" w:hAnsi="Trebuchet MS"/>
        </w:rPr>
      </w:pPr>
      <w:r>
        <w:rPr>
          <w:rFonts w:ascii="Trebuchet MS" w:hAnsi="Trebuchet MS"/>
          <w:szCs w:val="20"/>
        </w:rPr>
        <w:t>En</w:t>
      </w:r>
      <w:r w:rsidRPr="00AE5F31">
        <w:rPr>
          <w:rFonts w:ascii="Trebuchet MS" w:hAnsi="Trebuchet MS"/>
          <w:szCs w:val="20"/>
        </w:rPr>
        <w:t xml:space="preserve"> </w:t>
      </w:r>
      <w:r>
        <w:rPr>
          <w:rFonts w:ascii="Trebuchet MS" w:hAnsi="Trebuchet MS"/>
          <w:szCs w:val="20"/>
        </w:rPr>
        <w:t>la elaboración d</w:t>
      </w:r>
      <w:r w:rsidRPr="00AE5F31">
        <w:rPr>
          <w:rFonts w:ascii="Trebuchet MS" w:hAnsi="Trebuchet MS"/>
          <w:szCs w:val="20"/>
        </w:rPr>
        <w:t xml:space="preserve">el inventario de </w:t>
      </w:r>
      <w:r>
        <w:rPr>
          <w:rFonts w:ascii="Trebuchet MS" w:hAnsi="Trebuchet MS"/>
          <w:szCs w:val="20"/>
        </w:rPr>
        <w:t>g</w:t>
      </w:r>
      <w:r w:rsidRPr="00AE5F31">
        <w:rPr>
          <w:rFonts w:ascii="Trebuchet MS" w:hAnsi="Trebuchet MS"/>
          <w:szCs w:val="20"/>
        </w:rPr>
        <w:t xml:space="preserve">ases de efecto invernadero del País Vasco </w:t>
      </w:r>
      <w:r w:rsidRPr="0098765D">
        <w:rPr>
          <w:rFonts w:ascii="Trebuchet MS" w:hAnsi="Trebuchet MS"/>
        </w:rPr>
        <w:t xml:space="preserve">y las proyecciones </w:t>
      </w:r>
      <w:r>
        <w:rPr>
          <w:rFonts w:ascii="Trebuchet MS" w:hAnsi="Trebuchet MS"/>
        </w:rPr>
        <w:t>de emisiones de GEI</w:t>
      </w:r>
      <w:r>
        <w:rPr>
          <w:rFonts w:ascii="Trebuchet MS" w:hAnsi="Trebuchet MS"/>
          <w:szCs w:val="20"/>
        </w:rPr>
        <w:t xml:space="preserve">, estableciendo para ello una forma armonizada de captación de información, así como </w:t>
      </w:r>
      <w:r w:rsidRPr="00AE5F31">
        <w:rPr>
          <w:rFonts w:ascii="Trebuchet MS" w:hAnsi="Trebuchet MS"/>
          <w:szCs w:val="20"/>
        </w:rPr>
        <w:t xml:space="preserve">el seguimiento de los indicadores </w:t>
      </w:r>
      <w:r>
        <w:rPr>
          <w:rFonts w:ascii="Trebuchet MS" w:hAnsi="Trebuchet MS"/>
        </w:rPr>
        <w:t xml:space="preserve">cuantitativos y cualitativos de mitigación y </w:t>
      </w:r>
      <w:r w:rsidRPr="00AD2C5C">
        <w:rPr>
          <w:rFonts w:ascii="Trebuchet MS" w:hAnsi="Trebuchet MS"/>
        </w:rPr>
        <w:t>adaptación</w:t>
      </w:r>
      <w:r w:rsidRPr="00682167">
        <w:rPr>
          <w:rFonts w:ascii="Trebuchet MS" w:hAnsi="Trebuchet MS"/>
        </w:rPr>
        <w:t xml:space="preserve"> </w:t>
      </w:r>
      <w:r>
        <w:rPr>
          <w:rFonts w:ascii="Trebuchet MS" w:hAnsi="Trebuchet MS"/>
        </w:rPr>
        <w:t>al cambio c</w:t>
      </w:r>
      <w:r w:rsidRPr="00AD2C5C">
        <w:rPr>
          <w:rFonts w:ascii="Trebuchet MS" w:hAnsi="Trebuchet MS"/>
        </w:rPr>
        <w:t>limático</w:t>
      </w:r>
      <w:r>
        <w:rPr>
          <w:rFonts w:ascii="Trebuchet MS" w:hAnsi="Trebuchet MS"/>
        </w:rPr>
        <w:t>,</w:t>
      </w:r>
      <w:r w:rsidRPr="00AD2C5C">
        <w:rPr>
          <w:rFonts w:ascii="Trebuchet MS" w:hAnsi="Trebuchet MS"/>
        </w:rPr>
        <w:t xml:space="preserve"> gobernanza</w:t>
      </w:r>
      <w:r>
        <w:rPr>
          <w:rFonts w:ascii="Trebuchet MS" w:hAnsi="Trebuchet MS"/>
        </w:rPr>
        <w:t xml:space="preserve"> e impacto en la economía</w:t>
      </w:r>
      <w:r w:rsidRPr="0098765D">
        <w:rPr>
          <w:rFonts w:ascii="Trebuchet MS" w:hAnsi="Trebuchet MS"/>
        </w:rPr>
        <w:t xml:space="preserve">.  </w:t>
      </w:r>
    </w:p>
    <w:p w14:paraId="2FF9C1DD" w14:textId="77777777" w:rsidR="00256196" w:rsidRDefault="00256196" w:rsidP="004C025C">
      <w:pPr>
        <w:pStyle w:val="TextoJos"/>
        <w:numPr>
          <w:ilvl w:val="0"/>
          <w:numId w:val="38"/>
        </w:numPr>
        <w:spacing w:after="240" w:line="276" w:lineRule="auto"/>
        <w:ind w:left="720"/>
        <w:rPr>
          <w:rFonts w:ascii="Trebuchet MS" w:hAnsi="Trebuchet MS"/>
        </w:rPr>
      </w:pPr>
      <w:r>
        <w:rPr>
          <w:rFonts w:ascii="Trebuchet MS" w:hAnsi="Trebuchet MS"/>
        </w:rPr>
        <w:t xml:space="preserve">En la elaboración de </w:t>
      </w:r>
      <w:r w:rsidRPr="00406BA6">
        <w:rPr>
          <w:rFonts w:ascii="Trebuchet MS" w:hAnsi="Trebuchet MS"/>
        </w:rPr>
        <w:t>los</w:t>
      </w:r>
      <w:r>
        <w:rPr>
          <w:rFonts w:ascii="Trebuchet MS" w:hAnsi="Trebuchet MS"/>
        </w:rPr>
        <w:t xml:space="preserve"> escenarios climáticos del País Vasco. Estas herramientas </w:t>
      </w:r>
      <w:r w:rsidRPr="00406BA6">
        <w:rPr>
          <w:rFonts w:ascii="Trebuchet MS" w:hAnsi="Trebuchet MS"/>
        </w:rPr>
        <w:t>se tomarán como referencia en la</w:t>
      </w:r>
      <w:r>
        <w:rPr>
          <w:rFonts w:ascii="Trebuchet MS" w:hAnsi="Trebuchet MS"/>
        </w:rPr>
        <w:t xml:space="preserve"> planificación en el País Vasco y se actualiza</w:t>
      </w:r>
      <w:r w:rsidRPr="00406BA6">
        <w:rPr>
          <w:rFonts w:ascii="Trebuchet MS" w:hAnsi="Trebuchet MS"/>
        </w:rPr>
        <w:t>n según los avances</w:t>
      </w:r>
      <w:r>
        <w:rPr>
          <w:rFonts w:ascii="Trebuchet MS" w:hAnsi="Trebuchet MS"/>
        </w:rPr>
        <w:t xml:space="preserve"> </w:t>
      </w:r>
      <w:r w:rsidRPr="00406BA6">
        <w:rPr>
          <w:rFonts w:ascii="Trebuchet MS" w:hAnsi="Trebuchet MS"/>
        </w:rPr>
        <w:t>que se vayan produciendo</w:t>
      </w:r>
      <w:r w:rsidRPr="00D058DB">
        <w:rPr>
          <w:rFonts w:ascii="Trebuchet MS" w:hAnsi="Trebuchet MS"/>
        </w:rPr>
        <w:t xml:space="preserve"> </w:t>
      </w:r>
      <w:r>
        <w:rPr>
          <w:rFonts w:ascii="Trebuchet MS" w:hAnsi="Trebuchet MS"/>
        </w:rPr>
        <w:t>en materia de conocimiento</w:t>
      </w:r>
      <w:r w:rsidRPr="00406BA6">
        <w:rPr>
          <w:rFonts w:ascii="Trebuchet MS" w:hAnsi="Trebuchet MS"/>
        </w:rPr>
        <w:t>.</w:t>
      </w:r>
    </w:p>
    <w:p w14:paraId="1B8F03AB" w14:textId="77777777" w:rsidR="00256196" w:rsidRDefault="00256196" w:rsidP="004C025C">
      <w:pPr>
        <w:pStyle w:val="TextoJos"/>
        <w:numPr>
          <w:ilvl w:val="0"/>
          <w:numId w:val="38"/>
        </w:numPr>
        <w:spacing w:after="240" w:line="276" w:lineRule="auto"/>
        <w:ind w:left="720"/>
        <w:rPr>
          <w:rFonts w:ascii="Trebuchet MS" w:hAnsi="Trebuchet MS"/>
        </w:rPr>
      </w:pPr>
      <w:r>
        <w:rPr>
          <w:rFonts w:ascii="Trebuchet MS" w:hAnsi="Trebuchet MS"/>
        </w:rPr>
        <w:t xml:space="preserve">En la evaluación </w:t>
      </w:r>
      <w:r w:rsidRPr="00102326">
        <w:rPr>
          <w:rFonts w:ascii="Trebuchet MS" w:hAnsi="Trebuchet MS"/>
        </w:rPr>
        <w:t>los riesgos consecuencia de</w:t>
      </w:r>
      <w:r>
        <w:rPr>
          <w:rFonts w:ascii="Trebuchet MS" w:hAnsi="Trebuchet MS"/>
        </w:rPr>
        <w:t>l</w:t>
      </w:r>
      <w:r w:rsidRPr="00102326">
        <w:rPr>
          <w:rFonts w:ascii="Trebuchet MS" w:hAnsi="Trebuchet MS"/>
        </w:rPr>
        <w:t xml:space="preserve"> cambio climático en Euskadi con el fin de identificar los ámbitos de acción prioritaria para la adaptación al cambio climático</w:t>
      </w:r>
      <w:r>
        <w:rPr>
          <w:rFonts w:ascii="Trebuchet MS" w:hAnsi="Trebuchet MS"/>
        </w:rPr>
        <w:t>.</w:t>
      </w:r>
    </w:p>
    <w:p w14:paraId="588C7C6E" w14:textId="77777777" w:rsidR="00256196" w:rsidRPr="00D058DB" w:rsidRDefault="00256196" w:rsidP="004C025C">
      <w:pPr>
        <w:pStyle w:val="TextoJos"/>
        <w:numPr>
          <w:ilvl w:val="0"/>
          <w:numId w:val="38"/>
        </w:numPr>
        <w:spacing w:after="240" w:line="276" w:lineRule="auto"/>
        <w:ind w:left="720"/>
        <w:rPr>
          <w:rFonts w:ascii="Trebuchet MS" w:hAnsi="Trebuchet MS"/>
        </w:rPr>
      </w:pPr>
      <w:r>
        <w:rPr>
          <w:rFonts w:ascii="Trebuchet MS" w:hAnsi="Trebuchet MS"/>
        </w:rPr>
        <w:t>En la información</w:t>
      </w:r>
      <w:r w:rsidRPr="003115AB">
        <w:rPr>
          <w:rFonts w:ascii="Trebuchet MS" w:hAnsi="Trebuchet MS"/>
        </w:rPr>
        <w:t xml:space="preserve"> </w:t>
      </w:r>
      <w:r>
        <w:rPr>
          <w:rFonts w:ascii="Trebuchet MS" w:hAnsi="Trebuchet MS"/>
        </w:rPr>
        <w:t xml:space="preserve">de </w:t>
      </w:r>
      <w:r w:rsidRPr="003115AB">
        <w:rPr>
          <w:rFonts w:ascii="Trebuchet MS" w:hAnsi="Trebuchet MS"/>
        </w:rPr>
        <w:t xml:space="preserve">los anteproyectos de ley y los proyectos de disposiciones generales </w:t>
      </w:r>
      <w:r>
        <w:rPr>
          <w:rFonts w:ascii="Trebuchet MS" w:hAnsi="Trebuchet MS"/>
        </w:rPr>
        <w:t xml:space="preserve">en relación con el impacto del cambio climático y las medidas a tener en cuenta en los mismos. </w:t>
      </w:r>
    </w:p>
    <w:p w14:paraId="208E627A" w14:textId="77777777" w:rsidR="00256196" w:rsidRPr="00AE5F31" w:rsidRDefault="00256196" w:rsidP="004C025C">
      <w:pPr>
        <w:pStyle w:val="TextoJos"/>
        <w:numPr>
          <w:ilvl w:val="0"/>
          <w:numId w:val="38"/>
        </w:numPr>
        <w:spacing w:after="240" w:line="276" w:lineRule="auto"/>
        <w:ind w:left="720"/>
        <w:rPr>
          <w:rFonts w:ascii="Trebuchet MS" w:hAnsi="Trebuchet MS"/>
          <w:szCs w:val="20"/>
        </w:rPr>
      </w:pPr>
      <w:r>
        <w:rPr>
          <w:rFonts w:ascii="Trebuchet MS" w:hAnsi="Trebuchet MS"/>
          <w:szCs w:val="20"/>
        </w:rPr>
        <w:t>E</w:t>
      </w:r>
      <w:r w:rsidRPr="00AE5F31">
        <w:rPr>
          <w:rFonts w:ascii="Trebuchet MS" w:hAnsi="Trebuchet MS"/>
          <w:szCs w:val="20"/>
        </w:rPr>
        <w:t>stablecer canales de información, formación y comunicación con agentes económicos y sociales en relación con los contenidos de la</w:t>
      </w:r>
      <w:r>
        <w:rPr>
          <w:rFonts w:ascii="Trebuchet MS" w:hAnsi="Trebuchet MS"/>
          <w:szCs w:val="20"/>
        </w:rPr>
        <w:t>s</w:t>
      </w:r>
      <w:r w:rsidRPr="00AE5F31">
        <w:rPr>
          <w:rFonts w:ascii="Trebuchet MS" w:hAnsi="Trebuchet MS"/>
          <w:szCs w:val="20"/>
        </w:rPr>
        <w:t xml:space="preserve"> </w:t>
      </w:r>
      <w:r>
        <w:rPr>
          <w:rFonts w:ascii="Trebuchet MS" w:hAnsi="Trebuchet MS"/>
          <w:szCs w:val="20"/>
        </w:rPr>
        <w:t>e</w:t>
      </w:r>
      <w:r w:rsidRPr="00AE5F31">
        <w:rPr>
          <w:rFonts w:ascii="Trebuchet MS" w:hAnsi="Trebuchet MS"/>
          <w:szCs w:val="20"/>
        </w:rPr>
        <w:t>strategia</w:t>
      </w:r>
      <w:r>
        <w:rPr>
          <w:rFonts w:ascii="Trebuchet MS" w:hAnsi="Trebuchet MS"/>
          <w:szCs w:val="20"/>
        </w:rPr>
        <w:t>s</w:t>
      </w:r>
      <w:r w:rsidRPr="00AE5F31">
        <w:rPr>
          <w:rFonts w:ascii="Trebuchet MS" w:hAnsi="Trebuchet MS"/>
          <w:szCs w:val="20"/>
        </w:rPr>
        <w:t xml:space="preserve"> y los </w:t>
      </w:r>
      <w:r>
        <w:rPr>
          <w:rFonts w:ascii="Trebuchet MS" w:hAnsi="Trebuchet MS"/>
          <w:szCs w:val="20"/>
        </w:rPr>
        <w:t>p</w:t>
      </w:r>
      <w:r w:rsidRPr="00AE5F31">
        <w:rPr>
          <w:rFonts w:ascii="Trebuchet MS" w:hAnsi="Trebuchet MS"/>
          <w:szCs w:val="20"/>
        </w:rPr>
        <w:t>lanes de acción</w:t>
      </w:r>
      <w:r>
        <w:rPr>
          <w:rFonts w:ascii="Trebuchet MS" w:hAnsi="Trebuchet MS"/>
          <w:szCs w:val="20"/>
        </w:rPr>
        <w:t>.</w:t>
      </w:r>
    </w:p>
    <w:p w14:paraId="1164A5FC" w14:textId="77777777" w:rsidR="00256196" w:rsidRDefault="00256196" w:rsidP="004C025C">
      <w:pPr>
        <w:pStyle w:val="TextoJos"/>
        <w:numPr>
          <w:ilvl w:val="0"/>
          <w:numId w:val="38"/>
        </w:numPr>
        <w:spacing w:after="240" w:line="276" w:lineRule="auto"/>
        <w:ind w:left="720"/>
        <w:rPr>
          <w:rFonts w:ascii="Trebuchet MS" w:hAnsi="Trebuchet MS"/>
          <w:szCs w:val="20"/>
        </w:rPr>
      </w:pPr>
      <w:r w:rsidRPr="00AE5F31">
        <w:rPr>
          <w:rFonts w:ascii="Trebuchet MS" w:hAnsi="Trebuchet MS"/>
          <w:szCs w:val="20"/>
        </w:rPr>
        <w:t xml:space="preserve">Establecer canales de comunicación y líneas de trabajo permanentes con los centros adscritos a la Red Vasca de Ciencia, Tecnología e Innovación y con las comisiones especializadas que se regulan </w:t>
      </w:r>
      <w:r>
        <w:rPr>
          <w:rFonts w:ascii="Trebuchet MS" w:hAnsi="Trebuchet MS"/>
          <w:szCs w:val="20"/>
        </w:rPr>
        <w:t>en esta ley</w:t>
      </w:r>
      <w:r w:rsidRPr="00AE5F31">
        <w:rPr>
          <w:rFonts w:ascii="Trebuchet MS" w:hAnsi="Trebuchet MS"/>
          <w:szCs w:val="20"/>
        </w:rPr>
        <w:t>.</w:t>
      </w:r>
    </w:p>
    <w:p w14:paraId="5D4068D8" w14:textId="77777777" w:rsidR="00256196" w:rsidRPr="00E31F59" w:rsidRDefault="00256196" w:rsidP="004C025C">
      <w:pPr>
        <w:pStyle w:val="TextoJos"/>
        <w:numPr>
          <w:ilvl w:val="0"/>
          <w:numId w:val="38"/>
        </w:numPr>
        <w:spacing w:after="240" w:line="276" w:lineRule="auto"/>
        <w:ind w:left="720"/>
        <w:rPr>
          <w:rFonts w:ascii="Trebuchet MS" w:hAnsi="Trebuchet MS"/>
          <w:szCs w:val="20"/>
        </w:rPr>
      </w:pPr>
      <w:r w:rsidRPr="00E31F59">
        <w:rPr>
          <w:rFonts w:ascii="Trebuchet MS" w:hAnsi="Trebuchet MS"/>
          <w:szCs w:val="20"/>
        </w:rPr>
        <w:lastRenderedPageBreak/>
        <w:t xml:space="preserve">Promover que a través de </w:t>
      </w:r>
      <w:r w:rsidRPr="000E7AB8">
        <w:rPr>
          <w:rFonts w:ascii="Trebuchet MS" w:hAnsi="Trebuchet MS"/>
          <w:szCs w:val="20"/>
        </w:rPr>
        <w:t>los medios de comunicación y las redes sociales se transmita una información en materia de cambio climático</w:t>
      </w:r>
      <w:r>
        <w:rPr>
          <w:rFonts w:ascii="Trebuchet MS" w:hAnsi="Trebuchet MS"/>
          <w:szCs w:val="20"/>
        </w:rPr>
        <w:t xml:space="preserve"> transparente y responsable </w:t>
      </w:r>
      <w:r w:rsidRPr="000E7AB8">
        <w:rPr>
          <w:rFonts w:ascii="Trebuchet MS" w:hAnsi="Trebuchet MS"/>
          <w:szCs w:val="20"/>
        </w:rPr>
        <w:t>a la ciudadanía</w:t>
      </w:r>
      <w:r>
        <w:rPr>
          <w:rFonts w:ascii="Trebuchet MS" w:hAnsi="Trebuchet MS"/>
          <w:szCs w:val="20"/>
        </w:rPr>
        <w:t>.</w:t>
      </w:r>
      <w:r w:rsidRPr="00E31F59">
        <w:rPr>
          <w:rFonts w:ascii="Trebuchet MS" w:hAnsi="Trebuchet MS"/>
          <w:szCs w:val="20"/>
        </w:rPr>
        <w:t xml:space="preserve"> </w:t>
      </w:r>
    </w:p>
    <w:p w14:paraId="0B031E6F" w14:textId="77777777" w:rsidR="00256196" w:rsidRPr="00AE5F31" w:rsidRDefault="00256196" w:rsidP="004C025C">
      <w:pPr>
        <w:pStyle w:val="TextoJos"/>
        <w:numPr>
          <w:ilvl w:val="0"/>
          <w:numId w:val="38"/>
        </w:numPr>
        <w:spacing w:after="240" w:line="276" w:lineRule="auto"/>
        <w:ind w:left="720"/>
        <w:rPr>
          <w:rFonts w:ascii="Trebuchet MS" w:hAnsi="Trebuchet MS"/>
          <w:szCs w:val="20"/>
        </w:rPr>
      </w:pPr>
      <w:r w:rsidRPr="00FD2A65">
        <w:rPr>
          <w:rFonts w:ascii="Trebuchet MS" w:hAnsi="Trebuchet MS"/>
          <w:szCs w:val="20"/>
        </w:rPr>
        <w:t>Promover la coordinación e impulsar las actuaciones de carácter trasversal entre los distintos departamentos de Gobierno Vasco y la administración local para disminuir las emisiones de gases de efecto invernadero y para favorecer la adaptación y la resiliencia al cambio climático.</w:t>
      </w:r>
    </w:p>
    <w:p w14:paraId="19ABD72F" w14:textId="6A255D70" w:rsidR="002C164A" w:rsidRDefault="00256196" w:rsidP="004C025C">
      <w:pPr>
        <w:pStyle w:val="TextoJos"/>
        <w:numPr>
          <w:ilvl w:val="0"/>
          <w:numId w:val="38"/>
        </w:numPr>
        <w:spacing w:after="240" w:line="276" w:lineRule="auto"/>
        <w:ind w:left="720"/>
      </w:pPr>
      <w:r>
        <w:rPr>
          <w:rFonts w:ascii="Trebuchet MS" w:hAnsi="Trebuchet MS"/>
          <w:szCs w:val="20"/>
        </w:rPr>
        <w:t>Definir y gestionar</w:t>
      </w:r>
      <w:r w:rsidRPr="0089163B">
        <w:rPr>
          <w:rFonts w:ascii="Trebuchet MS" w:hAnsi="Trebuchet MS"/>
          <w:szCs w:val="20"/>
        </w:rPr>
        <w:t xml:space="preserve"> el </w:t>
      </w:r>
      <w:r w:rsidR="004230AC" w:rsidRPr="0089163B">
        <w:rPr>
          <w:rFonts w:ascii="Trebuchet MS" w:hAnsi="Trebuchet MS"/>
          <w:szCs w:val="20"/>
        </w:rPr>
        <w:t xml:space="preserve">Sistema </w:t>
      </w:r>
      <w:r w:rsidR="004230AC">
        <w:rPr>
          <w:rFonts w:ascii="Trebuchet MS" w:hAnsi="Trebuchet MS"/>
          <w:szCs w:val="20"/>
        </w:rPr>
        <w:t>Vasco</w:t>
      </w:r>
      <w:r>
        <w:rPr>
          <w:rFonts w:ascii="Trebuchet MS" w:hAnsi="Trebuchet MS"/>
          <w:szCs w:val="20"/>
        </w:rPr>
        <w:t xml:space="preserve"> de </w:t>
      </w:r>
      <w:r w:rsidR="004230AC">
        <w:rPr>
          <w:rFonts w:ascii="Trebuchet MS" w:hAnsi="Trebuchet MS"/>
          <w:szCs w:val="20"/>
        </w:rPr>
        <w:t>Observación de</w:t>
      </w:r>
      <w:r>
        <w:rPr>
          <w:rFonts w:ascii="Trebuchet MS" w:hAnsi="Trebuchet MS"/>
          <w:szCs w:val="20"/>
        </w:rPr>
        <w:t xml:space="preserve"> </w:t>
      </w:r>
      <w:r w:rsidR="00EB2364">
        <w:rPr>
          <w:rFonts w:ascii="Trebuchet MS" w:hAnsi="Trebuchet MS"/>
          <w:szCs w:val="20"/>
        </w:rPr>
        <w:t>Cambio Climático regulado en el artículo 39</w:t>
      </w:r>
      <w:r w:rsidR="008900E9">
        <w:rPr>
          <w:rFonts w:ascii="Trebuchet MS" w:hAnsi="Trebuchet MS"/>
          <w:szCs w:val="20"/>
        </w:rPr>
        <w:t xml:space="preserve"> de esta ley</w:t>
      </w:r>
      <w:r w:rsidR="00EB2364">
        <w:rPr>
          <w:rFonts w:ascii="Trebuchet MS" w:hAnsi="Trebuchet MS"/>
          <w:szCs w:val="20"/>
        </w:rPr>
        <w:t xml:space="preserve">. </w:t>
      </w:r>
      <w:r w:rsidRPr="00EB2364">
        <w:rPr>
          <w:rFonts w:ascii="Trebuchet MS" w:hAnsi="Trebuchet MS"/>
          <w:szCs w:val="20"/>
        </w:rPr>
        <w:t xml:space="preserve">La definición de este sistema será compartida con el conjunto de las entidades y organismos actuando en esta materia. </w:t>
      </w:r>
      <w:bookmarkStart w:id="32" w:name="_Toc520050527"/>
    </w:p>
    <w:p w14:paraId="7DFB8A76" w14:textId="77777777" w:rsidR="00477C87" w:rsidRDefault="00477C87" w:rsidP="00256196">
      <w:pPr>
        <w:pStyle w:val="Azpititulua"/>
      </w:pPr>
    </w:p>
    <w:p w14:paraId="518878D6" w14:textId="77777777" w:rsidR="00256196" w:rsidRDefault="00256196" w:rsidP="00256196">
      <w:pPr>
        <w:pStyle w:val="Azpititulua"/>
      </w:pPr>
      <w:bookmarkStart w:id="33" w:name="_Toc5638219"/>
      <w:r>
        <w:t>Artículo 10.</w:t>
      </w:r>
      <w:r w:rsidRPr="00CA6A3F">
        <w:t xml:space="preserve">  Sensibilización, información y participación pública</w:t>
      </w:r>
      <w:bookmarkEnd w:id="32"/>
      <w:bookmarkEnd w:id="33"/>
    </w:p>
    <w:p w14:paraId="7B907A5D" w14:textId="77777777" w:rsidR="00256196" w:rsidRPr="000D1286" w:rsidRDefault="00256196" w:rsidP="004C025C">
      <w:pPr>
        <w:pStyle w:val="TextoJos"/>
        <w:numPr>
          <w:ilvl w:val="0"/>
          <w:numId w:val="45"/>
        </w:numPr>
        <w:spacing w:after="240" w:line="276" w:lineRule="auto"/>
        <w:ind w:left="0" w:firstLine="0"/>
        <w:rPr>
          <w:rFonts w:ascii="Trebuchet MS" w:hAnsi="Trebuchet MS"/>
          <w:szCs w:val="20"/>
        </w:rPr>
      </w:pPr>
      <w:r w:rsidRPr="000D1286">
        <w:rPr>
          <w:rFonts w:ascii="Trebuchet MS" w:hAnsi="Trebuchet MS"/>
          <w:szCs w:val="20"/>
        </w:rPr>
        <w:t>Las administraciones públicas vascas llevarán a cabo acciones y campañas de sensibilización que tengan por finalidad informar y concienciar a la ciudadanía en materia de cambio climático. Asimismo, promoverán la participación de la sociedad civil en el diseño y seguimiento de las políticas en materia de cambio climático.</w:t>
      </w:r>
    </w:p>
    <w:p w14:paraId="70B32CB5" w14:textId="77777777" w:rsidR="00256196" w:rsidRPr="000D1286" w:rsidRDefault="00256196" w:rsidP="004C025C">
      <w:pPr>
        <w:pStyle w:val="TextoJos"/>
        <w:numPr>
          <w:ilvl w:val="0"/>
          <w:numId w:val="45"/>
        </w:numPr>
        <w:spacing w:after="240" w:line="276" w:lineRule="auto"/>
        <w:ind w:left="0" w:firstLine="0"/>
        <w:rPr>
          <w:rFonts w:ascii="Trebuchet MS" w:hAnsi="Trebuchet MS"/>
          <w:szCs w:val="20"/>
        </w:rPr>
      </w:pPr>
      <w:r w:rsidRPr="000D1286">
        <w:rPr>
          <w:rFonts w:ascii="Trebuchet MS" w:hAnsi="Trebuchet MS"/>
          <w:szCs w:val="20"/>
        </w:rPr>
        <w:t>El departamento competente en materia de medio ambiente y cambio climático y el departamento competente en energía y el resto de departamentos competentes en políticas sectoriales impulsarán la difusión de la información en esta materia, con la finalidad de fomentar la participación de la ciudadanía en el diseño de las políticas públicas y los planes de mitigación y adaptación.</w:t>
      </w:r>
    </w:p>
    <w:p w14:paraId="24C6FD63" w14:textId="77777777" w:rsidR="00256196" w:rsidRPr="000D1286" w:rsidRDefault="00256196" w:rsidP="004C025C">
      <w:pPr>
        <w:pStyle w:val="TextoJos"/>
        <w:numPr>
          <w:ilvl w:val="0"/>
          <w:numId w:val="45"/>
        </w:numPr>
        <w:spacing w:after="240" w:line="276" w:lineRule="auto"/>
        <w:ind w:left="0" w:firstLine="0"/>
        <w:rPr>
          <w:rFonts w:ascii="Trebuchet MS" w:hAnsi="Trebuchet MS"/>
          <w:szCs w:val="20"/>
        </w:rPr>
      </w:pPr>
      <w:r w:rsidRPr="000D1286">
        <w:rPr>
          <w:rFonts w:ascii="Trebuchet MS" w:hAnsi="Trebuchet MS"/>
          <w:szCs w:val="20"/>
        </w:rPr>
        <w:t>El derecho de acceso público a la información en materia de cambio climático se ejercerá con arreglo a lo establecido en la legislación de acceso a la información ambiental.</w:t>
      </w:r>
    </w:p>
    <w:p w14:paraId="00F38C85" w14:textId="77777777" w:rsidR="00256196" w:rsidRDefault="00256196" w:rsidP="00256196">
      <w:pPr>
        <w:pStyle w:val="TextoJos"/>
        <w:spacing w:line="276" w:lineRule="auto"/>
        <w:ind w:firstLine="0"/>
        <w:rPr>
          <w:rFonts w:ascii="Trebuchet MS" w:hAnsi="Trebuchet MS"/>
        </w:rPr>
      </w:pPr>
    </w:p>
    <w:p w14:paraId="1A627DB8" w14:textId="77777777" w:rsidR="00256196" w:rsidRDefault="00256196" w:rsidP="00256196">
      <w:pPr>
        <w:pStyle w:val="Azpititulua"/>
      </w:pPr>
      <w:bookmarkStart w:id="34" w:name="_Toc520050528"/>
      <w:bookmarkStart w:id="35" w:name="_Toc5638220"/>
      <w:r w:rsidRPr="003115AB">
        <w:t>Artículo</w:t>
      </w:r>
      <w:r>
        <w:t xml:space="preserve"> 11. Mecanismos de cooperación interadministrativa</w:t>
      </w:r>
      <w:bookmarkEnd w:id="34"/>
      <w:bookmarkEnd w:id="35"/>
    </w:p>
    <w:p w14:paraId="4F7DC68C" w14:textId="77777777" w:rsidR="00256196" w:rsidRPr="003115AB" w:rsidRDefault="00256196" w:rsidP="004C025C">
      <w:pPr>
        <w:pStyle w:val="TextoJos"/>
        <w:numPr>
          <w:ilvl w:val="0"/>
          <w:numId w:val="46"/>
        </w:numPr>
        <w:spacing w:after="240" w:line="276" w:lineRule="auto"/>
        <w:ind w:left="0" w:firstLine="0"/>
        <w:rPr>
          <w:rFonts w:ascii="Trebuchet MS" w:hAnsi="Trebuchet MS"/>
          <w:szCs w:val="20"/>
        </w:rPr>
      </w:pPr>
      <w:r w:rsidRPr="003115AB">
        <w:rPr>
          <w:rFonts w:ascii="Trebuchet MS" w:hAnsi="Trebuchet MS"/>
          <w:szCs w:val="20"/>
        </w:rPr>
        <w:t xml:space="preserve">Sin perjuicio de las obligaciones contenidas en esta </w:t>
      </w:r>
      <w:r>
        <w:rPr>
          <w:rFonts w:ascii="Trebuchet MS" w:hAnsi="Trebuchet MS"/>
          <w:szCs w:val="20"/>
        </w:rPr>
        <w:t>l</w:t>
      </w:r>
      <w:r w:rsidRPr="003115AB">
        <w:rPr>
          <w:rFonts w:ascii="Trebuchet MS" w:hAnsi="Trebuchet MS"/>
          <w:szCs w:val="20"/>
        </w:rPr>
        <w:t xml:space="preserve">ey, las administraciones públicas vascas </w:t>
      </w:r>
      <w:r>
        <w:rPr>
          <w:rFonts w:ascii="Trebuchet MS" w:hAnsi="Trebuchet MS"/>
          <w:szCs w:val="20"/>
        </w:rPr>
        <w:t>cooperarán</w:t>
      </w:r>
      <w:r w:rsidRPr="003115AB">
        <w:rPr>
          <w:rFonts w:ascii="Trebuchet MS" w:hAnsi="Trebuchet MS"/>
          <w:szCs w:val="20"/>
        </w:rPr>
        <w:t xml:space="preserve"> en materia de cambio climático, coordinando todo tipo de actuaciones para garantizar el cumplimiento de sus objetivos.</w:t>
      </w:r>
    </w:p>
    <w:p w14:paraId="2736D1E0" w14:textId="77777777" w:rsidR="00256196" w:rsidRPr="003115AB" w:rsidRDefault="00256196" w:rsidP="004C025C">
      <w:pPr>
        <w:pStyle w:val="TextoJos"/>
        <w:numPr>
          <w:ilvl w:val="0"/>
          <w:numId w:val="46"/>
        </w:numPr>
        <w:spacing w:after="240" w:line="276" w:lineRule="auto"/>
        <w:ind w:left="0" w:firstLine="0"/>
        <w:rPr>
          <w:rFonts w:ascii="Trebuchet MS" w:hAnsi="Trebuchet MS"/>
          <w:szCs w:val="20"/>
        </w:rPr>
      </w:pPr>
      <w:r>
        <w:rPr>
          <w:rFonts w:ascii="Trebuchet MS" w:hAnsi="Trebuchet MS"/>
          <w:szCs w:val="20"/>
        </w:rPr>
        <w:t>Las actuaciones a desarrollar por los órganos f</w:t>
      </w:r>
      <w:r w:rsidRPr="003115AB">
        <w:rPr>
          <w:rFonts w:ascii="Trebuchet MS" w:hAnsi="Trebuchet MS"/>
          <w:szCs w:val="20"/>
        </w:rPr>
        <w:t xml:space="preserve">orales </w:t>
      </w:r>
      <w:r>
        <w:rPr>
          <w:rFonts w:ascii="Trebuchet MS" w:hAnsi="Trebuchet MS"/>
          <w:szCs w:val="20"/>
        </w:rPr>
        <w:t xml:space="preserve">en relación con el cambio climático que puedan </w:t>
      </w:r>
      <w:r w:rsidRPr="003115AB">
        <w:rPr>
          <w:rFonts w:ascii="Trebuchet MS" w:hAnsi="Trebuchet MS"/>
          <w:szCs w:val="20"/>
        </w:rPr>
        <w:t xml:space="preserve">afectar a elementos que superen el ámbito espacial de cada </w:t>
      </w:r>
      <w:r>
        <w:rPr>
          <w:rFonts w:ascii="Trebuchet MS" w:hAnsi="Trebuchet MS"/>
          <w:szCs w:val="20"/>
        </w:rPr>
        <w:lastRenderedPageBreak/>
        <w:t>t</w:t>
      </w:r>
      <w:r w:rsidRPr="003115AB">
        <w:rPr>
          <w:rFonts w:ascii="Trebuchet MS" w:hAnsi="Trebuchet MS"/>
          <w:szCs w:val="20"/>
        </w:rPr>
        <w:t xml:space="preserve">erritorio </w:t>
      </w:r>
      <w:r>
        <w:rPr>
          <w:rFonts w:ascii="Trebuchet MS" w:hAnsi="Trebuchet MS"/>
          <w:szCs w:val="20"/>
        </w:rPr>
        <w:t>h</w:t>
      </w:r>
      <w:r w:rsidRPr="003115AB">
        <w:rPr>
          <w:rFonts w:ascii="Trebuchet MS" w:hAnsi="Trebuchet MS"/>
          <w:szCs w:val="20"/>
        </w:rPr>
        <w:t xml:space="preserve">istórico </w:t>
      </w:r>
      <w:r>
        <w:rPr>
          <w:rFonts w:ascii="Trebuchet MS" w:hAnsi="Trebuchet MS"/>
          <w:szCs w:val="20"/>
        </w:rPr>
        <w:t>podrán</w:t>
      </w:r>
      <w:r w:rsidRPr="003115AB">
        <w:rPr>
          <w:rFonts w:ascii="Trebuchet MS" w:hAnsi="Trebuchet MS"/>
          <w:szCs w:val="20"/>
        </w:rPr>
        <w:t xml:space="preserve"> realizarse a través de instrumentos de cooperación, tales como comisiones mixtas, órganos paritarios o acuerdos de colaboración.</w:t>
      </w:r>
    </w:p>
    <w:p w14:paraId="7D1E3478" w14:textId="77777777" w:rsidR="00256196" w:rsidRDefault="00256196" w:rsidP="004C025C">
      <w:pPr>
        <w:pStyle w:val="TextoJos"/>
        <w:numPr>
          <w:ilvl w:val="0"/>
          <w:numId w:val="46"/>
        </w:numPr>
        <w:spacing w:after="240" w:line="276" w:lineRule="auto"/>
        <w:ind w:left="0" w:firstLine="0"/>
        <w:rPr>
          <w:rFonts w:ascii="Trebuchet MS" w:hAnsi="Trebuchet MS"/>
          <w:szCs w:val="20"/>
        </w:rPr>
      </w:pPr>
      <w:r>
        <w:rPr>
          <w:rFonts w:ascii="Trebuchet MS" w:hAnsi="Trebuchet MS"/>
          <w:szCs w:val="20"/>
        </w:rPr>
        <w:t>La Administración General del País Vasco colaborará con otras comunidades autónomas, regiones y/o entidades transfronterizas. A tal efecto, se establecerán los convenios necesarios para promover iniciativas de cambio climático en el ámbito interterritorial.</w:t>
      </w:r>
    </w:p>
    <w:p w14:paraId="0ACFE558" w14:textId="77777777" w:rsidR="00256196" w:rsidRPr="000D1286" w:rsidRDefault="00256196" w:rsidP="004C025C">
      <w:pPr>
        <w:pStyle w:val="TextoJos"/>
        <w:numPr>
          <w:ilvl w:val="0"/>
          <w:numId w:val="46"/>
        </w:numPr>
        <w:spacing w:after="240" w:line="276" w:lineRule="auto"/>
        <w:ind w:left="0" w:firstLine="0"/>
        <w:rPr>
          <w:rFonts w:ascii="Trebuchet MS" w:hAnsi="Trebuchet MS"/>
          <w:szCs w:val="20"/>
        </w:rPr>
      </w:pPr>
      <w:r w:rsidRPr="00020F15">
        <w:rPr>
          <w:rFonts w:ascii="Trebuchet MS" w:hAnsi="Trebuchet MS"/>
          <w:szCs w:val="20"/>
        </w:rPr>
        <w:t xml:space="preserve">La Administración </w:t>
      </w:r>
      <w:r>
        <w:rPr>
          <w:rFonts w:ascii="Trebuchet MS" w:hAnsi="Trebuchet MS"/>
          <w:szCs w:val="20"/>
        </w:rPr>
        <w:t>G</w:t>
      </w:r>
      <w:r w:rsidRPr="00020F15">
        <w:rPr>
          <w:rFonts w:ascii="Trebuchet MS" w:hAnsi="Trebuchet MS"/>
          <w:szCs w:val="20"/>
        </w:rPr>
        <w:t xml:space="preserve">eneral del País Vasco </w:t>
      </w:r>
      <w:r>
        <w:rPr>
          <w:rFonts w:ascii="Trebuchet MS" w:hAnsi="Trebuchet MS"/>
          <w:szCs w:val="20"/>
        </w:rPr>
        <w:t>promoverá</w:t>
      </w:r>
      <w:r w:rsidRPr="00020F15">
        <w:rPr>
          <w:rFonts w:ascii="Trebuchet MS" w:hAnsi="Trebuchet MS"/>
          <w:szCs w:val="20"/>
        </w:rPr>
        <w:t xml:space="preserve"> la coordinación necesaria con los </w:t>
      </w:r>
      <w:r>
        <w:rPr>
          <w:rFonts w:ascii="Trebuchet MS" w:hAnsi="Trebuchet MS"/>
          <w:szCs w:val="20"/>
        </w:rPr>
        <w:t>a</w:t>
      </w:r>
      <w:r w:rsidRPr="00020F15">
        <w:rPr>
          <w:rFonts w:ascii="Trebuchet MS" w:hAnsi="Trebuchet MS"/>
          <w:szCs w:val="20"/>
        </w:rPr>
        <w:t>yuntamientos</w:t>
      </w:r>
      <w:r>
        <w:rPr>
          <w:rFonts w:ascii="Trebuchet MS" w:hAnsi="Trebuchet MS"/>
          <w:szCs w:val="20"/>
        </w:rPr>
        <w:t>, las</w:t>
      </w:r>
      <w:r w:rsidRPr="00020F15">
        <w:rPr>
          <w:rFonts w:ascii="Trebuchet MS" w:hAnsi="Trebuchet MS"/>
          <w:szCs w:val="20"/>
        </w:rPr>
        <w:t xml:space="preserve"> </w:t>
      </w:r>
      <w:r>
        <w:rPr>
          <w:rFonts w:ascii="Trebuchet MS" w:hAnsi="Trebuchet MS"/>
          <w:szCs w:val="20"/>
        </w:rPr>
        <w:t>d</w:t>
      </w:r>
      <w:r w:rsidRPr="00020F15">
        <w:rPr>
          <w:rFonts w:ascii="Trebuchet MS" w:hAnsi="Trebuchet MS"/>
          <w:szCs w:val="20"/>
        </w:rPr>
        <w:t xml:space="preserve">iputaciones </w:t>
      </w:r>
      <w:r>
        <w:rPr>
          <w:rFonts w:ascii="Trebuchet MS" w:hAnsi="Trebuchet MS"/>
          <w:szCs w:val="20"/>
        </w:rPr>
        <w:t>f</w:t>
      </w:r>
      <w:r w:rsidRPr="00020F15">
        <w:rPr>
          <w:rFonts w:ascii="Trebuchet MS" w:hAnsi="Trebuchet MS"/>
          <w:szCs w:val="20"/>
        </w:rPr>
        <w:t>orales</w:t>
      </w:r>
      <w:r>
        <w:rPr>
          <w:rFonts w:ascii="Trebuchet MS" w:hAnsi="Trebuchet MS"/>
          <w:szCs w:val="20"/>
        </w:rPr>
        <w:t xml:space="preserve"> y otras entidades del sector público y privado </w:t>
      </w:r>
      <w:r w:rsidRPr="00020F15">
        <w:rPr>
          <w:rFonts w:ascii="Trebuchet MS" w:hAnsi="Trebuchet MS"/>
          <w:szCs w:val="20"/>
        </w:rPr>
        <w:t xml:space="preserve">en materia de </w:t>
      </w:r>
      <w:r>
        <w:rPr>
          <w:rFonts w:ascii="Trebuchet MS" w:hAnsi="Trebuchet MS"/>
          <w:szCs w:val="20"/>
        </w:rPr>
        <w:t>c</w:t>
      </w:r>
      <w:r w:rsidRPr="00020F15">
        <w:rPr>
          <w:rFonts w:ascii="Trebuchet MS" w:hAnsi="Trebuchet MS"/>
          <w:szCs w:val="20"/>
        </w:rPr>
        <w:t xml:space="preserve">ambio </w:t>
      </w:r>
      <w:r>
        <w:rPr>
          <w:rFonts w:ascii="Trebuchet MS" w:hAnsi="Trebuchet MS"/>
          <w:szCs w:val="20"/>
        </w:rPr>
        <w:t>c</w:t>
      </w:r>
      <w:r w:rsidRPr="00020F15">
        <w:rPr>
          <w:rFonts w:ascii="Trebuchet MS" w:hAnsi="Trebuchet MS"/>
          <w:szCs w:val="20"/>
        </w:rPr>
        <w:t>limático</w:t>
      </w:r>
      <w:r>
        <w:rPr>
          <w:rFonts w:ascii="Trebuchet MS" w:hAnsi="Trebuchet MS"/>
          <w:szCs w:val="20"/>
        </w:rPr>
        <w:t>.</w:t>
      </w:r>
    </w:p>
    <w:p w14:paraId="4ABBB056" w14:textId="77777777" w:rsidR="006D5992" w:rsidRDefault="006D5992" w:rsidP="006D5992">
      <w:pPr>
        <w:pStyle w:val="TextoJos"/>
        <w:spacing w:after="240" w:line="276" w:lineRule="auto"/>
        <w:ind w:left="360" w:firstLine="0"/>
        <w:rPr>
          <w:rFonts w:ascii="Trebuchet MS" w:hAnsi="Trebuchet MS"/>
        </w:rPr>
      </w:pPr>
    </w:p>
    <w:p w14:paraId="79889E15" w14:textId="77777777" w:rsidR="006D5992" w:rsidRPr="00D86BBC" w:rsidRDefault="006D5992" w:rsidP="006D5992">
      <w:pPr>
        <w:pStyle w:val="Titulua"/>
      </w:pPr>
      <w:bookmarkStart w:id="36" w:name="_Toc519622393"/>
      <w:bookmarkStart w:id="37" w:name="_Toc520050529"/>
      <w:bookmarkStart w:id="38" w:name="_Toc5638221"/>
      <w:r w:rsidRPr="00CA6A3F">
        <w:t xml:space="preserve">Capítulo III. </w:t>
      </w:r>
      <w:r>
        <w:t>PLANIFICACIÓN</w:t>
      </w:r>
      <w:r w:rsidRPr="00CA6A3F">
        <w:t xml:space="preserve"> </w:t>
      </w:r>
      <w:r>
        <w:t>EN</w:t>
      </w:r>
      <w:r w:rsidRPr="00CA6A3F">
        <w:t xml:space="preserve"> cambio climático</w:t>
      </w:r>
      <w:bookmarkEnd w:id="36"/>
      <w:bookmarkEnd w:id="37"/>
      <w:bookmarkEnd w:id="38"/>
    </w:p>
    <w:p w14:paraId="09257236" w14:textId="77777777" w:rsidR="006D5992" w:rsidRDefault="006D5992" w:rsidP="006D5992">
      <w:pPr>
        <w:pStyle w:val="TextoJos"/>
        <w:spacing w:after="240" w:line="276" w:lineRule="auto"/>
        <w:rPr>
          <w:rFonts w:ascii="Trebuchet MS" w:hAnsi="Trebuchet MS"/>
          <w:b/>
        </w:rPr>
      </w:pPr>
    </w:p>
    <w:p w14:paraId="7C9B285A" w14:textId="77777777" w:rsidR="006D5992" w:rsidRDefault="006D5992" w:rsidP="006D5992">
      <w:pPr>
        <w:pStyle w:val="Azpititulua"/>
      </w:pPr>
      <w:bookmarkStart w:id="39" w:name="_Toc520050530"/>
      <w:bookmarkStart w:id="40" w:name="_Toc5638222"/>
      <w:r>
        <w:t>Artículo 12</w:t>
      </w:r>
      <w:r w:rsidRPr="00CA6A3F">
        <w:t>. Estrategia Vasca de Cambio Climático</w:t>
      </w:r>
      <w:bookmarkEnd w:id="39"/>
      <w:bookmarkEnd w:id="40"/>
    </w:p>
    <w:p w14:paraId="67680160" w14:textId="77777777" w:rsidR="006D5992" w:rsidRPr="00C657C2" w:rsidRDefault="006D5992" w:rsidP="004C025C">
      <w:pPr>
        <w:pStyle w:val="TextoJos"/>
        <w:numPr>
          <w:ilvl w:val="0"/>
          <w:numId w:val="47"/>
        </w:numPr>
        <w:spacing w:after="240" w:line="276" w:lineRule="auto"/>
        <w:ind w:left="0" w:firstLine="0"/>
        <w:rPr>
          <w:rFonts w:ascii="Trebuchet MS" w:hAnsi="Trebuchet MS"/>
          <w:szCs w:val="20"/>
        </w:rPr>
      </w:pPr>
      <w:r w:rsidRPr="00C657C2">
        <w:rPr>
          <w:rFonts w:ascii="Trebuchet MS" w:hAnsi="Trebuchet MS"/>
          <w:szCs w:val="20"/>
        </w:rPr>
        <w:t xml:space="preserve">La </w:t>
      </w:r>
      <w:r>
        <w:rPr>
          <w:rFonts w:ascii="Trebuchet MS" w:hAnsi="Trebuchet MS"/>
          <w:szCs w:val="20"/>
        </w:rPr>
        <w:t>e</w:t>
      </w:r>
      <w:r w:rsidRPr="004E2911">
        <w:rPr>
          <w:rFonts w:ascii="Trebuchet MS" w:hAnsi="Trebuchet MS"/>
          <w:szCs w:val="20"/>
        </w:rPr>
        <w:t xml:space="preserve">strategia de </w:t>
      </w:r>
      <w:r>
        <w:rPr>
          <w:rFonts w:ascii="Trebuchet MS" w:hAnsi="Trebuchet MS"/>
          <w:szCs w:val="20"/>
        </w:rPr>
        <w:t>c</w:t>
      </w:r>
      <w:r w:rsidRPr="004E2911">
        <w:rPr>
          <w:rFonts w:ascii="Trebuchet MS" w:hAnsi="Trebuchet MS"/>
          <w:szCs w:val="20"/>
        </w:rPr>
        <w:t xml:space="preserve">ambio </w:t>
      </w:r>
      <w:r>
        <w:rPr>
          <w:rFonts w:ascii="Trebuchet MS" w:hAnsi="Trebuchet MS"/>
          <w:szCs w:val="20"/>
        </w:rPr>
        <w:t>c</w:t>
      </w:r>
      <w:r w:rsidRPr="004E2911">
        <w:rPr>
          <w:rFonts w:ascii="Trebuchet MS" w:hAnsi="Trebuchet MS"/>
          <w:szCs w:val="20"/>
        </w:rPr>
        <w:t xml:space="preserve">limático </w:t>
      </w:r>
      <w:r w:rsidRPr="00C657C2">
        <w:rPr>
          <w:rFonts w:ascii="Trebuchet MS" w:hAnsi="Trebuchet MS"/>
          <w:szCs w:val="20"/>
        </w:rPr>
        <w:t>es el marco integrado y transversal de los planes, estrategias y políticas sectoriales que permitan cumplir con los objetivos de esta ley</w:t>
      </w:r>
      <w:r>
        <w:rPr>
          <w:rFonts w:ascii="Trebuchet MS" w:hAnsi="Trebuchet MS"/>
          <w:szCs w:val="20"/>
        </w:rPr>
        <w:t xml:space="preserve">, siendo el </w:t>
      </w:r>
      <w:r w:rsidRPr="00C657C2">
        <w:rPr>
          <w:rFonts w:ascii="Trebuchet MS" w:hAnsi="Trebuchet MS"/>
          <w:szCs w:val="20"/>
        </w:rPr>
        <w:t xml:space="preserve">instrumento general de </w:t>
      </w:r>
      <w:r>
        <w:rPr>
          <w:rFonts w:ascii="Trebuchet MS" w:hAnsi="Trebuchet MS"/>
          <w:szCs w:val="20"/>
        </w:rPr>
        <w:t>la política</w:t>
      </w:r>
      <w:r w:rsidRPr="00C657C2">
        <w:rPr>
          <w:rFonts w:ascii="Trebuchet MS" w:hAnsi="Trebuchet MS"/>
          <w:szCs w:val="20"/>
        </w:rPr>
        <w:t xml:space="preserve"> </w:t>
      </w:r>
      <w:r>
        <w:rPr>
          <w:rFonts w:ascii="Trebuchet MS" w:hAnsi="Trebuchet MS"/>
          <w:szCs w:val="20"/>
        </w:rPr>
        <w:t>de</w:t>
      </w:r>
      <w:r w:rsidRPr="00C657C2">
        <w:rPr>
          <w:rFonts w:ascii="Trebuchet MS" w:hAnsi="Trebuchet MS"/>
          <w:szCs w:val="20"/>
        </w:rPr>
        <w:t xml:space="preserve"> </w:t>
      </w:r>
      <w:r>
        <w:rPr>
          <w:rFonts w:ascii="Trebuchet MS" w:hAnsi="Trebuchet MS"/>
          <w:szCs w:val="20"/>
        </w:rPr>
        <w:t>c</w:t>
      </w:r>
      <w:r w:rsidRPr="00C657C2">
        <w:rPr>
          <w:rFonts w:ascii="Trebuchet MS" w:hAnsi="Trebuchet MS"/>
          <w:szCs w:val="20"/>
        </w:rPr>
        <w:t xml:space="preserve">ambio </w:t>
      </w:r>
      <w:r>
        <w:rPr>
          <w:rFonts w:ascii="Trebuchet MS" w:hAnsi="Trebuchet MS"/>
          <w:szCs w:val="20"/>
        </w:rPr>
        <w:t>c</w:t>
      </w:r>
      <w:r w:rsidRPr="00C657C2">
        <w:rPr>
          <w:rFonts w:ascii="Trebuchet MS" w:hAnsi="Trebuchet MS"/>
          <w:szCs w:val="20"/>
        </w:rPr>
        <w:t xml:space="preserve">limático </w:t>
      </w:r>
      <w:r>
        <w:rPr>
          <w:rFonts w:ascii="Trebuchet MS" w:hAnsi="Trebuchet MS"/>
          <w:szCs w:val="20"/>
        </w:rPr>
        <w:t>en</w:t>
      </w:r>
      <w:r w:rsidRPr="00C657C2">
        <w:rPr>
          <w:rFonts w:ascii="Trebuchet MS" w:hAnsi="Trebuchet MS"/>
          <w:szCs w:val="20"/>
        </w:rPr>
        <w:t xml:space="preserve"> la Comunidad Autónoma del País Vasco. </w:t>
      </w:r>
    </w:p>
    <w:p w14:paraId="1C09A34F" w14:textId="77777777" w:rsidR="006D5992" w:rsidRPr="00210001" w:rsidRDefault="006D5992" w:rsidP="004C025C">
      <w:pPr>
        <w:pStyle w:val="TextoJos"/>
        <w:numPr>
          <w:ilvl w:val="0"/>
          <w:numId w:val="47"/>
        </w:numPr>
        <w:spacing w:after="240" w:line="276" w:lineRule="auto"/>
        <w:rPr>
          <w:rFonts w:ascii="Trebuchet MS" w:hAnsi="Trebuchet MS"/>
          <w:szCs w:val="20"/>
        </w:rPr>
      </w:pPr>
      <w:r w:rsidRPr="00210001">
        <w:rPr>
          <w:rFonts w:ascii="Trebuchet MS" w:hAnsi="Trebuchet MS"/>
          <w:szCs w:val="20"/>
        </w:rPr>
        <w:t>El contenido básico de la</w:t>
      </w:r>
      <w:r>
        <w:rPr>
          <w:rFonts w:ascii="Trebuchet MS" w:hAnsi="Trebuchet MS"/>
          <w:szCs w:val="20"/>
        </w:rPr>
        <w:t xml:space="preserve"> e</w:t>
      </w:r>
      <w:r w:rsidRPr="00210001">
        <w:rPr>
          <w:rFonts w:ascii="Trebuchet MS" w:hAnsi="Trebuchet MS"/>
          <w:szCs w:val="20"/>
        </w:rPr>
        <w:t>strategia</w:t>
      </w:r>
      <w:r>
        <w:rPr>
          <w:rFonts w:ascii="Trebuchet MS" w:hAnsi="Trebuchet MS"/>
          <w:szCs w:val="20"/>
        </w:rPr>
        <w:t xml:space="preserve"> como mínimo será</w:t>
      </w:r>
      <w:r w:rsidRPr="00210001">
        <w:rPr>
          <w:rFonts w:ascii="Trebuchet MS" w:hAnsi="Trebuchet MS"/>
          <w:szCs w:val="20"/>
        </w:rPr>
        <w:t xml:space="preserve"> el siguiente:</w:t>
      </w:r>
    </w:p>
    <w:p w14:paraId="38CAC299" w14:textId="77777777" w:rsidR="006D5992" w:rsidRDefault="006D5992" w:rsidP="00836D8A">
      <w:pPr>
        <w:pStyle w:val="TextoJos"/>
        <w:numPr>
          <w:ilvl w:val="0"/>
          <w:numId w:val="4"/>
        </w:numPr>
        <w:spacing w:before="0" w:after="120" w:line="276" w:lineRule="auto"/>
        <w:ind w:left="714" w:hanging="357"/>
        <w:rPr>
          <w:rFonts w:ascii="Trebuchet MS" w:hAnsi="Trebuchet MS"/>
          <w:szCs w:val="20"/>
        </w:rPr>
      </w:pPr>
      <w:r w:rsidRPr="00590364">
        <w:rPr>
          <w:rFonts w:ascii="Trebuchet MS" w:hAnsi="Trebuchet MS"/>
          <w:szCs w:val="20"/>
        </w:rPr>
        <w:t xml:space="preserve">Los objetivos de reducción de emisiones para alcanzar una economía </w:t>
      </w:r>
      <w:r w:rsidRPr="007035EE">
        <w:rPr>
          <w:rFonts w:ascii="Trebuchet MS" w:hAnsi="Trebuchet MS"/>
          <w:szCs w:val="20"/>
        </w:rPr>
        <w:t>neutra en carbono</w:t>
      </w:r>
      <w:r w:rsidRPr="00590364">
        <w:rPr>
          <w:rFonts w:ascii="Trebuchet MS" w:hAnsi="Trebuchet MS"/>
          <w:szCs w:val="20"/>
        </w:rPr>
        <w:t>.</w:t>
      </w:r>
    </w:p>
    <w:p w14:paraId="55984A90" w14:textId="77777777" w:rsidR="006D5992" w:rsidRPr="00590364" w:rsidRDefault="006D5992" w:rsidP="00836D8A">
      <w:pPr>
        <w:pStyle w:val="TextoJos"/>
        <w:numPr>
          <w:ilvl w:val="0"/>
          <w:numId w:val="4"/>
        </w:numPr>
        <w:spacing w:before="0" w:after="120" w:line="276" w:lineRule="auto"/>
        <w:ind w:left="714" w:hanging="357"/>
        <w:rPr>
          <w:rFonts w:ascii="Trebuchet MS" w:hAnsi="Trebuchet MS"/>
          <w:szCs w:val="20"/>
        </w:rPr>
      </w:pPr>
      <w:r w:rsidRPr="00590364">
        <w:rPr>
          <w:rFonts w:ascii="Trebuchet MS" w:hAnsi="Trebuchet MS"/>
          <w:szCs w:val="20"/>
        </w:rPr>
        <w:t xml:space="preserve">Los objetivos de ahorro energético, de producción y </w:t>
      </w:r>
      <w:r>
        <w:rPr>
          <w:rFonts w:ascii="Trebuchet MS" w:hAnsi="Trebuchet MS"/>
          <w:szCs w:val="20"/>
        </w:rPr>
        <w:t xml:space="preserve">de </w:t>
      </w:r>
      <w:r w:rsidRPr="00590364">
        <w:rPr>
          <w:rFonts w:ascii="Trebuchet MS" w:hAnsi="Trebuchet MS"/>
          <w:szCs w:val="20"/>
        </w:rPr>
        <w:t>consumo de energía renovable.</w:t>
      </w:r>
    </w:p>
    <w:p w14:paraId="4E714E21" w14:textId="77777777" w:rsidR="006D5992" w:rsidRPr="00210001" w:rsidRDefault="006D5992" w:rsidP="00836D8A">
      <w:pPr>
        <w:pStyle w:val="TextoJos"/>
        <w:numPr>
          <w:ilvl w:val="0"/>
          <w:numId w:val="4"/>
        </w:numPr>
        <w:spacing w:before="0" w:after="120" w:line="276" w:lineRule="auto"/>
        <w:ind w:left="714" w:hanging="357"/>
        <w:rPr>
          <w:rFonts w:ascii="Trebuchet MS" w:hAnsi="Trebuchet MS"/>
          <w:szCs w:val="20"/>
        </w:rPr>
      </w:pPr>
      <w:r w:rsidRPr="00210001">
        <w:rPr>
          <w:rFonts w:ascii="Trebuchet MS" w:hAnsi="Trebuchet MS"/>
          <w:szCs w:val="20"/>
        </w:rPr>
        <w:t>Los objetivos en materia de adaptación al cambio climático.</w:t>
      </w:r>
    </w:p>
    <w:p w14:paraId="6BCF1D54" w14:textId="77777777" w:rsidR="006D5992" w:rsidRPr="00210001" w:rsidRDefault="006D5992" w:rsidP="00836D8A">
      <w:pPr>
        <w:pStyle w:val="TextoJos"/>
        <w:numPr>
          <w:ilvl w:val="0"/>
          <w:numId w:val="4"/>
        </w:numPr>
        <w:spacing w:before="0" w:after="120" w:line="276" w:lineRule="auto"/>
        <w:ind w:left="714" w:hanging="357"/>
        <w:rPr>
          <w:rFonts w:ascii="Trebuchet MS" w:hAnsi="Trebuchet MS"/>
          <w:szCs w:val="20"/>
        </w:rPr>
      </w:pPr>
      <w:r>
        <w:rPr>
          <w:rFonts w:ascii="Trebuchet MS" w:hAnsi="Trebuchet MS"/>
          <w:szCs w:val="20"/>
        </w:rPr>
        <w:t>Las</w:t>
      </w:r>
      <w:r w:rsidRPr="00210001">
        <w:rPr>
          <w:rFonts w:ascii="Trebuchet MS" w:hAnsi="Trebuchet MS"/>
          <w:szCs w:val="20"/>
        </w:rPr>
        <w:t xml:space="preserve"> </w:t>
      </w:r>
      <w:r>
        <w:rPr>
          <w:rFonts w:ascii="Trebuchet MS" w:hAnsi="Trebuchet MS"/>
          <w:szCs w:val="20"/>
        </w:rPr>
        <w:t>líneas</w:t>
      </w:r>
      <w:r w:rsidRPr="00210001">
        <w:rPr>
          <w:rFonts w:ascii="Trebuchet MS" w:hAnsi="Trebuchet MS"/>
          <w:szCs w:val="20"/>
        </w:rPr>
        <w:t xml:space="preserve"> para el cumplimiento de los objetivos señalados en los apartados anteriores. </w:t>
      </w:r>
    </w:p>
    <w:p w14:paraId="03A51B73" w14:textId="77777777" w:rsidR="006D5992" w:rsidRPr="00210001" w:rsidRDefault="006D5992" w:rsidP="00836D8A">
      <w:pPr>
        <w:pStyle w:val="TextoJos"/>
        <w:numPr>
          <w:ilvl w:val="0"/>
          <w:numId w:val="4"/>
        </w:numPr>
        <w:spacing w:before="0" w:after="120" w:line="276" w:lineRule="auto"/>
        <w:ind w:left="714" w:hanging="357"/>
        <w:rPr>
          <w:rFonts w:ascii="Trebuchet MS" w:hAnsi="Trebuchet MS"/>
          <w:szCs w:val="20"/>
        </w:rPr>
      </w:pPr>
      <w:r w:rsidRPr="00210001">
        <w:rPr>
          <w:rFonts w:ascii="Trebuchet MS" w:hAnsi="Trebuchet MS"/>
          <w:szCs w:val="20"/>
        </w:rPr>
        <w:t>Los instrumentos en materia de transversalización del cambio climático</w:t>
      </w:r>
      <w:r>
        <w:rPr>
          <w:rFonts w:ascii="Trebuchet MS" w:hAnsi="Trebuchet MS"/>
          <w:szCs w:val="20"/>
        </w:rPr>
        <w:t>.</w:t>
      </w:r>
    </w:p>
    <w:p w14:paraId="701ACF09" w14:textId="77777777" w:rsidR="006D5992" w:rsidRDefault="006D5992" w:rsidP="00836D8A">
      <w:pPr>
        <w:pStyle w:val="TextoJos"/>
        <w:numPr>
          <w:ilvl w:val="0"/>
          <w:numId w:val="4"/>
        </w:numPr>
        <w:spacing w:before="0" w:after="120" w:line="276" w:lineRule="auto"/>
        <w:ind w:left="714" w:hanging="357"/>
        <w:rPr>
          <w:rFonts w:ascii="Trebuchet MS" w:hAnsi="Trebuchet MS"/>
          <w:szCs w:val="20"/>
        </w:rPr>
      </w:pPr>
      <w:r w:rsidRPr="00210001">
        <w:rPr>
          <w:rFonts w:ascii="Trebuchet MS" w:hAnsi="Trebuchet MS"/>
          <w:szCs w:val="20"/>
        </w:rPr>
        <w:t xml:space="preserve">La </w:t>
      </w:r>
      <w:r>
        <w:rPr>
          <w:rFonts w:ascii="Trebuchet MS" w:hAnsi="Trebuchet MS"/>
          <w:szCs w:val="20"/>
        </w:rPr>
        <w:t xml:space="preserve">dotación </w:t>
      </w:r>
      <w:r w:rsidRPr="00210001">
        <w:rPr>
          <w:rFonts w:ascii="Trebuchet MS" w:hAnsi="Trebuchet MS"/>
          <w:szCs w:val="20"/>
        </w:rPr>
        <w:t>de fondos de investigación, desarrollo e innovación de la CAPV en esta materia</w:t>
      </w:r>
      <w:r>
        <w:rPr>
          <w:rFonts w:ascii="Trebuchet MS" w:hAnsi="Trebuchet MS"/>
          <w:szCs w:val="20"/>
        </w:rPr>
        <w:t>.</w:t>
      </w:r>
    </w:p>
    <w:p w14:paraId="4F857851" w14:textId="77777777" w:rsidR="006D5992" w:rsidRPr="00210001" w:rsidRDefault="006D5992" w:rsidP="00836D8A">
      <w:pPr>
        <w:pStyle w:val="TextoJos"/>
        <w:numPr>
          <w:ilvl w:val="0"/>
          <w:numId w:val="4"/>
        </w:numPr>
        <w:spacing w:before="0" w:after="120" w:line="276" w:lineRule="auto"/>
        <w:ind w:left="714" w:hanging="357"/>
        <w:rPr>
          <w:rFonts w:ascii="Trebuchet MS" w:hAnsi="Trebuchet MS"/>
          <w:szCs w:val="20"/>
        </w:rPr>
      </w:pPr>
      <w:r>
        <w:rPr>
          <w:rFonts w:ascii="Trebuchet MS" w:hAnsi="Trebuchet MS"/>
          <w:szCs w:val="20"/>
        </w:rPr>
        <w:t>Las actuaciones de comunicación, participación y educación ambiental</w:t>
      </w:r>
    </w:p>
    <w:p w14:paraId="4E659291" w14:textId="77777777" w:rsidR="006D5992" w:rsidRDefault="006D5992" w:rsidP="00836D8A">
      <w:pPr>
        <w:pStyle w:val="TextoJos"/>
        <w:numPr>
          <w:ilvl w:val="0"/>
          <w:numId w:val="4"/>
        </w:numPr>
        <w:spacing w:before="0" w:after="120" w:line="276" w:lineRule="auto"/>
        <w:ind w:left="714" w:hanging="357"/>
        <w:rPr>
          <w:rFonts w:ascii="Trebuchet MS" w:hAnsi="Trebuchet MS"/>
          <w:szCs w:val="20"/>
        </w:rPr>
      </w:pPr>
      <w:r w:rsidRPr="00210001">
        <w:rPr>
          <w:rFonts w:ascii="Trebuchet MS" w:hAnsi="Trebuchet MS"/>
          <w:szCs w:val="20"/>
        </w:rPr>
        <w:t xml:space="preserve">Las </w:t>
      </w:r>
      <w:r>
        <w:rPr>
          <w:rFonts w:ascii="Trebuchet MS" w:hAnsi="Trebuchet MS"/>
          <w:szCs w:val="20"/>
        </w:rPr>
        <w:t>acciones para el fomento</w:t>
      </w:r>
      <w:r w:rsidRPr="00210001">
        <w:rPr>
          <w:rFonts w:ascii="Trebuchet MS" w:hAnsi="Trebuchet MS"/>
          <w:szCs w:val="20"/>
        </w:rPr>
        <w:t xml:space="preserve"> de </w:t>
      </w:r>
      <w:r>
        <w:rPr>
          <w:rFonts w:ascii="Trebuchet MS" w:hAnsi="Trebuchet MS"/>
          <w:szCs w:val="20"/>
        </w:rPr>
        <w:t xml:space="preserve">la </w:t>
      </w:r>
      <w:r w:rsidRPr="00210001">
        <w:rPr>
          <w:rFonts w:ascii="Trebuchet MS" w:hAnsi="Trebuchet MS"/>
          <w:szCs w:val="20"/>
        </w:rPr>
        <w:t>cooperación internacional</w:t>
      </w:r>
      <w:r>
        <w:rPr>
          <w:rFonts w:ascii="Trebuchet MS" w:hAnsi="Trebuchet MS"/>
          <w:szCs w:val="20"/>
        </w:rPr>
        <w:t>.</w:t>
      </w:r>
    </w:p>
    <w:p w14:paraId="29B4A808" w14:textId="77777777" w:rsidR="006D5992" w:rsidRDefault="006D5992" w:rsidP="00836D8A">
      <w:pPr>
        <w:pStyle w:val="TextoJos"/>
        <w:numPr>
          <w:ilvl w:val="0"/>
          <w:numId w:val="4"/>
        </w:numPr>
        <w:spacing w:before="0" w:after="240" w:line="276" w:lineRule="auto"/>
        <w:ind w:left="714" w:hanging="357"/>
        <w:rPr>
          <w:rFonts w:ascii="Trebuchet MS" w:hAnsi="Trebuchet MS"/>
          <w:szCs w:val="20"/>
        </w:rPr>
      </w:pPr>
      <w:r>
        <w:rPr>
          <w:rFonts w:ascii="Trebuchet MS" w:hAnsi="Trebuchet MS"/>
          <w:szCs w:val="20"/>
        </w:rPr>
        <w:t>El sistema de evaluación y seguimiento de la estrategia.</w:t>
      </w:r>
    </w:p>
    <w:p w14:paraId="129F0F34" w14:textId="77777777" w:rsidR="006D5992" w:rsidRDefault="006D5992" w:rsidP="006D5992">
      <w:pPr>
        <w:pStyle w:val="TextoJos"/>
        <w:spacing w:before="0" w:line="276" w:lineRule="auto"/>
        <w:ind w:left="357" w:firstLine="0"/>
        <w:rPr>
          <w:rFonts w:ascii="Trebuchet MS" w:hAnsi="Trebuchet MS"/>
          <w:szCs w:val="20"/>
        </w:rPr>
      </w:pPr>
    </w:p>
    <w:p w14:paraId="7B16FEA0" w14:textId="77777777" w:rsidR="006D5992" w:rsidRDefault="006D5992" w:rsidP="006D5992">
      <w:pPr>
        <w:pStyle w:val="Azpititulua"/>
      </w:pPr>
      <w:bookmarkStart w:id="41" w:name="_Toc520050531"/>
      <w:bookmarkStart w:id="42" w:name="_Toc5638223"/>
      <w:r>
        <w:t>Artículo 13</w:t>
      </w:r>
      <w:r w:rsidRPr="00CA6A3F">
        <w:t xml:space="preserve">. </w:t>
      </w:r>
      <w:r>
        <w:t>Plan Vasco de Acción en Cambio Climático</w:t>
      </w:r>
      <w:bookmarkEnd w:id="41"/>
      <w:bookmarkEnd w:id="42"/>
    </w:p>
    <w:p w14:paraId="3C333DEE" w14:textId="77777777" w:rsidR="006D5992" w:rsidRDefault="006D5992" w:rsidP="004C025C">
      <w:pPr>
        <w:pStyle w:val="TextoJos"/>
        <w:numPr>
          <w:ilvl w:val="0"/>
          <w:numId w:val="48"/>
        </w:numPr>
        <w:spacing w:after="240" w:line="276" w:lineRule="auto"/>
        <w:ind w:left="0" w:firstLine="0"/>
        <w:rPr>
          <w:rFonts w:ascii="Trebuchet MS" w:hAnsi="Trebuchet MS"/>
          <w:szCs w:val="20"/>
        </w:rPr>
      </w:pPr>
      <w:r>
        <w:rPr>
          <w:rFonts w:ascii="Trebuchet MS" w:hAnsi="Trebuchet MS"/>
          <w:szCs w:val="20"/>
        </w:rPr>
        <w:t>En el marco de la e</w:t>
      </w:r>
      <w:r w:rsidRPr="004E2911">
        <w:rPr>
          <w:rFonts w:ascii="Trebuchet MS" w:hAnsi="Trebuchet MS"/>
          <w:szCs w:val="20"/>
        </w:rPr>
        <w:t xml:space="preserve">strategia de </w:t>
      </w:r>
      <w:r>
        <w:rPr>
          <w:rFonts w:ascii="Trebuchet MS" w:hAnsi="Trebuchet MS"/>
          <w:szCs w:val="20"/>
        </w:rPr>
        <w:t>c</w:t>
      </w:r>
      <w:r w:rsidRPr="004E2911">
        <w:rPr>
          <w:rFonts w:ascii="Trebuchet MS" w:hAnsi="Trebuchet MS"/>
          <w:szCs w:val="20"/>
        </w:rPr>
        <w:t xml:space="preserve">ambio </w:t>
      </w:r>
      <w:r>
        <w:rPr>
          <w:rFonts w:ascii="Trebuchet MS" w:hAnsi="Trebuchet MS"/>
          <w:szCs w:val="20"/>
        </w:rPr>
        <w:t>c</w:t>
      </w:r>
      <w:r w:rsidRPr="004E2911">
        <w:rPr>
          <w:rFonts w:ascii="Trebuchet MS" w:hAnsi="Trebuchet MS"/>
          <w:szCs w:val="20"/>
        </w:rPr>
        <w:t>limático</w:t>
      </w:r>
      <w:r w:rsidRPr="005B7B4E">
        <w:rPr>
          <w:rFonts w:ascii="Trebuchet MS" w:hAnsi="Trebuchet MS"/>
          <w:szCs w:val="20"/>
        </w:rPr>
        <w:t xml:space="preserve">, el </w:t>
      </w:r>
      <w:r>
        <w:rPr>
          <w:rFonts w:ascii="Trebuchet MS" w:hAnsi="Trebuchet MS"/>
          <w:szCs w:val="20"/>
        </w:rPr>
        <w:t>d</w:t>
      </w:r>
      <w:r w:rsidRPr="005B7B4E">
        <w:rPr>
          <w:rFonts w:ascii="Trebuchet MS" w:hAnsi="Trebuchet MS"/>
          <w:szCs w:val="20"/>
        </w:rPr>
        <w:t>epartamento competente en materia de medio ambiente</w:t>
      </w:r>
      <w:r>
        <w:rPr>
          <w:rFonts w:ascii="Trebuchet MS" w:hAnsi="Trebuchet MS"/>
          <w:szCs w:val="20"/>
        </w:rPr>
        <w:t xml:space="preserve"> y cambio climático</w:t>
      </w:r>
      <w:r w:rsidRPr="005B7B4E">
        <w:rPr>
          <w:rFonts w:ascii="Trebuchet MS" w:hAnsi="Trebuchet MS"/>
          <w:szCs w:val="20"/>
        </w:rPr>
        <w:t xml:space="preserve"> del Gobierno Vasco elabora</w:t>
      </w:r>
      <w:r>
        <w:rPr>
          <w:rFonts w:ascii="Trebuchet MS" w:hAnsi="Trebuchet MS"/>
          <w:szCs w:val="20"/>
        </w:rPr>
        <w:t>rá</w:t>
      </w:r>
      <w:r w:rsidRPr="005B7B4E">
        <w:rPr>
          <w:rFonts w:ascii="Trebuchet MS" w:hAnsi="Trebuchet MS"/>
          <w:szCs w:val="20"/>
        </w:rPr>
        <w:t xml:space="preserve"> </w:t>
      </w:r>
      <w:r>
        <w:rPr>
          <w:rFonts w:ascii="Trebuchet MS" w:hAnsi="Trebuchet MS"/>
          <w:szCs w:val="20"/>
        </w:rPr>
        <w:t>los planes de acción en materia de cambio climático.</w:t>
      </w:r>
    </w:p>
    <w:p w14:paraId="14DBAC67" w14:textId="77777777" w:rsidR="006D5992" w:rsidRPr="00C25FAF" w:rsidRDefault="006D5992" w:rsidP="004C025C">
      <w:pPr>
        <w:pStyle w:val="TextoJos"/>
        <w:numPr>
          <w:ilvl w:val="0"/>
          <w:numId w:val="48"/>
        </w:numPr>
        <w:spacing w:after="240" w:line="276" w:lineRule="auto"/>
        <w:ind w:left="0" w:firstLine="0"/>
        <w:rPr>
          <w:rFonts w:ascii="Trebuchet MS" w:hAnsi="Trebuchet MS"/>
          <w:szCs w:val="20"/>
        </w:rPr>
      </w:pPr>
      <w:r>
        <w:rPr>
          <w:rFonts w:ascii="Trebuchet MS" w:hAnsi="Trebuchet MS"/>
          <w:szCs w:val="20"/>
        </w:rPr>
        <w:t>Los planes</w:t>
      </w:r>
      <w:r w:rsidRPr="00C25FAF">
        <w:rPr>
          <w:rFonts w:ascii="Trebuchet MS" w:hAnsi="Trebuchet MS"/>
          <w:szCs w:val="20"/>
        </w:rPr>
        <w:t xml:space="preserve">, como instrumento general de planificación </w:t>
      </w:r>
      <w:r>
        <w:rPr>
          <w:rFonts w:ascii="Trebuchet MS" w:hAnsi="Trebuchet MS"/>
          <w:szCs w:val="20"/>
        </w:rPr>
        <w:t>en materia de</w:t>
      </w:r>
      <w:r w:rsidRPr="00C25FAF">
        <w:rPr>
          <w:rFonts w:ascii="Trebuchet MS" w:hAnsi="Trebuchet MS"/>
          <w:szCs w:val="20"/>
        </w:rPr>
        <w:t xml:space="preserve"> cambio climático</w:t>
      </w:r>
      <w:r w:rsidRPr="000E6F1B">
        <w:rPr>
          <w:rFonts w:ascii="Trebuchet MS" w:hAnsi="Trebuchet MS"/>
          <w:szCs w:val="20"/>
        </w:rPr>
        <w:t xml:space="preserve"> </w:t>
      </w:r>
      <w:r w:rsidRPr="001B6228">
        <w:rPr>
          <w:rFonts w:ascii="Trebuchet MS" w:hAnsi="Trebuchet MS"/>
          <w:szCs w:val="20"/>
        </w:rPr>
        <w:t>en Euskadi</w:t>
      </w:r>
      <w:r w:rsidRPr="00C25FAF">
        <w:rPr>
          <w:rFonts w:ascii="Trebuchet MS" w:hAnsi="Trebuchet MS"/>
          <w:szCs w:val="20"/>
        </w:rPr>
        <w:t>, refleja</w:t>
      </w:r>
      <w:r>
        <w:rPr>
          <w:rFonts w:ascii="Trebuchet MS" w:hAnsi="Trebuchet MS"/>
          <w:szCs w:val="20"/>
        </w:rPr>
        <w:t>n</w:t>
      </w:r>
      <w:r w:rsidRPr="00C25FAF">
        <w:rPr>
          <w:rFonts w:ascii="Trebuchet MS" w:hAnsi="Trebuchet MS"/>
          <w:szCs w:val="20"/>
        </w:rPr>
        <w:t xml:space="preserve"> la contribución </w:t>
      </w:r>
      <w:r>
        <w:rPr>
          <w:rFonts w:ascii="Trebuchet MS" w:hAnsi="Trebuchet MS"/>
          <w:szCs w:val="20"/>
        </w:rPr>
        <w:t>del País Vasco</w:t>
      </w:r>
      <w:r w:rsidRPr="00C25FAF">
        <w:rPr>
          <w:rFonts w:ascii="Trebuchet MS" w:hAnsi="Trebuchet MS"/>
          <w:szCs w:val="20"/>
        </w:rPr>
        <w:t xml:space="preserve"> a los objetivos establecidos en la Unión Europea en materia de clima, de acuerdo a la normativa europea en vigor.</w:t>
      </w:r>
      <w:r>
        <w:rPr>
          <w:rFonts w:ascii="Trebuchet MS" w:hAnsi="Trebuchet MS"/>
          <w:szCs w:val="20"/>
        </w:rPr>
        <w:t xml:space="preserve"> Dichos planes se elaborarán c</w:t>
      </w:r>
      <w:r w:rsidRPr="005B7B4E">
        <w:rPr>
          <w:rFonts w:ascii="Trebuchet MS" w:hAnsi="Trebuchet MS"/>
          <w:szCs w:val="20"/>
        </w:rPr>
        <w:t>on una periodicidad quinquenal</w:t>
      </w:r>
      <w:r>
        <w:rPr>
          <w:rFonts w:ascii="Trebuchet MS" w:hAnsi="Trebuchet MS"/>
          <w:szCs w:val="20"/>
        </w:rPr>
        <w:t>.</w:t>
      </w:r>
    </w:p>
    <w:p w14:paraId="4A71B632" w14:textId="77777777" w:rsidR="006D5992" w:rsidRDefault="006D5992" w:rsidP="004C025C">
      <w:pPr>
        <w:pStyle w:val="TextoJos"/>
        <w:numPr>
          <w:ilvl w:val="0"/>
          <w:numId w:val="48"/>
        </w:numPr>
        <w:spacing w:after="240" w:line="276" w:lineRule="auto"/>
        <w:ind w:left="0" w:firstLine="0"/>
        <w:rPr>
          <w:rFonts w:ascii="Trebuchet MS" w:hAnsi="Trebuchet MS"/>
          <w:szCs w:val="20"/>
        </w:rPr>
      </w:pPr>
      <w:r>
        <w:rPr>
          <w:rFonts w:ascii="Trebuchet MS" w:hAnsi="Trebuchet MS"/>
          <w:szCs w:val="20"/>
        </w:rPr>
        <w:t>Las</w:t>
      </w:r>
      <w:r w:rsidRPr="00C657C2">
        <w:rPr>
          <w:rFonts w:ascii="Trebuchet MS" w:hAnsi="Trebuchet MS"/>
          <w:szCs w:val="20"/>
        </w:rPr>
        <w:t xml:space="preserve"> determinaciones</w:t>
      </w:r>
      <w:r>
        <w:rPr>
          <w:rFonts w:ascii="Trebuchet MS" w:hAnsi="Trebuchet MS"/>
          <w:szCs w:val="20"/>
        </w:rPr>
        <w:t xml:space="preserve"> de los planes de acción </w:t>
      </w:r>
      <w:r w:rsidRPr="00C657C2">
        <w:rPr>
          <w:rFonts w:ascii="Trebuchet MS" w:hAnsi="Trebuchet MS"/>
          <w:szCs w:val="20"/>
        </w:rPr>
        <w:t xml:space="preserve">obligan a las distintas </w:t>
      </w:r>
      <w:r>
        <w:rPr>
          <w:rFonts w:ascii="Trebuchet MS" w:hAnsi="Trebuchet MS"/>
          <w:szCs w:val="20"/>
        </w:rPr>
        <w:t>a</w:t>
      </w:r>
      <w:r w:rsidRPr="00C657C2">
        <w:rPr>
          <w:rFonts w:ascii="Trebuchet MS" w:hAnsi="Trebuchet MS"/>
          <w:szCs w:val="20"/>
        </w:rPr>
        <w:t>dministraciones</w:t>
      </w:r>
      <w:r>
        <w:rPr>
          <w:rFonts w:ascii="Trebuchet MS" w:hAnsi="Trebuchet MS"/>
          <w:szCs w:val="20"/>
        </w:rPr>
        <w:t xml:space="preserve"> públicas</w:t>
      </w:r>
      <w:r w:rsidRPr="00C657C2">
        <w:rPr>
          <w:rFonts w:ascii="Trebuchet MS" w:hAnsi="Trebuchet MS"/>
          <w:szCs w:val="20"/>
        </w:rPr>
        <w:t xml:space="preserve"> </w:t>
      </w:r>
      <w:r>
        <w:rPr>
          <w:rFonts w:ascii="Trebuchet MS" w:hAnsi="Trebuchet MS"/>
          <w:szCs w:val="20"/>
        </w:rPr>
        <w:t xml:space="preserve">vascas </w:t>
      </w:r>
      <w:r w:rsidRPr="00C657C2">
        <w:rPr>
          <w:rFonts w:ascii="Trebuchet MS" w:hAnsi="Trebuchet MS"/>
          <w:szCs w:val="20"/>
        </w:rPr>
        <w:t xml:space="preserve">y a los agentes sociales y económicos que desarrollen su actividad en este ámbito. </w:t>
      </w:r>
    </w:p>
    <w:p w14:paraId="076780A6" w14:textId="77777777" w:rsidR="006D5992" w:rsidRPr="005B7B4E" w:rsidRDefault="006D5992" w:rsidP="004C025C">
      <w:pPr>
        <w:pStyle w:val="TextoJos"/>
        <w:numPr>
          <w:ilvl w:val="0"/>
          <w:numId w:val="48"/>
        </w:numPr>
        <w:spacing w:after="240" w:line="276" w:lineRule="auto"/>
        <w:rPr>
          <w:rFonts w:ascii="Trebuchet MS" w:hAnsi="Trebuchet MS"/>
          <w:szCs w:val="20"/>
        </w:rPr>
      </w:pPr>
      <w:r>
        <w:rPr>
          <w:rFonts w:ascii="Trebuchet MS" w:hAnsi="Trebuchet MS"/>
          <w:szCs w:val="20"/>
        </w:rPr>
        <w:t>El contenido de los planes, que se establecerá de acuerdo con los objetivos y principios de la Unión Europea en materia de cambio climático y con la estrategia vigente, será como mínimo el siguiente:</w:t>
      </w:r>
    </w:p>
    <w:p w14:paraId="3910F98D" w14:textId="3B17E3E1" w:rsidR="006D5992" w:rsidRDefault="006C17C6" w:rsidP="004C025C">
      <w:pPr>
        <w:pStyle w:val="TextoJos"/>
        <w:numPr>
          <w:ilvl w:val="0"/>
          <w:numId w:val="81"/>
        </w:numPr>
        <w:spacing w:line="276" w:lineRule="auto"/>
        <w:rPr>
          <w:rFonts w:ascii="Trebuchet MS" w:hAnsi="Trebuchet MS"/>
          <w:szCs w:val="20"/>
        </w:rPr>
      </w:pPr>
      <w:r w:rsidRPr="00EB2364">
        <w:rPr>
          <w:rFonts w:ascii="Trebuchet MS" w:hAnsi="Trebuchet MS"/>
          <w:szCs w:val="20"/>
        </w:rPr>
        <w:t xml:space="preserve">En </w:t>
      </w:r>
      <w:r w:rsidR="004230AC" w:rsidRPr="00EB2364">
        <w:rPr>
          <w:rFonts w:ascii="Trebuchet MS" w:hAnsi="Trebuchet MS"/>
          <w:szCs w:val="20"/>
        </w:rPr>
        <w:t>las metas</w:t>
      </w:r>
      <w:r w:rsidR="006D5992" w:rsidRPr="00EB2364">
        <w:rPr>
          <w:rFonts w:ascii="Trebuchet MS" w:hAnsi="Trebuchet MS"/>
          <w:szCs w:val="20"/>
        </w:rPr>
        <w:t xml:space="preserve"> y las líneas de actuación de mitigación</w:t>
      </w:r>
      <w:r w:rsidR="00EB2364" w:rsidRPr="00EB2364">
        <w:rPr>
          <w:rFonts w:ascii="Trebuchet MS" w:hAnsi="Trebuchet MS"/>
          <w:szCs w:val="20"/>
        </w:rPr>
        <w:t xml:space="preserve"> se </w:t>
      </w:r>
      <w:r w:rsidR="004230AC" w:rsidRPr="00EB2364">
        <w:rPr>
          <w:rFonts w:ascii="Trebuchet MS" w:hAnsi="Trebuchet MS"/>
          <w:szCs w:val="20"/>
        </w:rPr>
        <w:t>hará referencia</w:t>
      </w:r>
      <w:r w:rsidR="006D5992" w:rsidRPr="00EB2364">
        <w:rPr>
          <w:rFonts w:ascii="Trebuchet MS" w:hAnsi="Trebuchet MS"/>
          <w:szCs w:val="20"/>
        </w:rPr>
        <w:t xml:space="preserve"> al menos a los siguientes sectores:</w:t>
      </w:r>
      <w:r w:rsidRPr="00EB2364">
        <w:rPr>
          <w:rFonts w:ascii="Trebuchet MS" w:hAnsi="Trebuchet MS"/>
          <w:szCs w:val="20"/>
        </w:rPr>
        <w:t xml:space="preserve"> a</w:t>
      </w:r>
      <w:r w:rsidR="006D5992" w:rsidRPr="00EB2364">
        <w:rPr>
          <w:rFonts w:ascii="Trebuchet MS" w:hAnsi="Trebuchet MS"/>
          <w:szCs w:val="20"/>
        </w:rPr>
        <w:t>cción ejemplarizante de la Administración</w:t>
      </w:r>
      <w:r w:rsidR="00EB2364" w:rsidRPr="00EB2364">
        <w:rPr>
          <w:rFonts w:ascii="Trebuchet MS" w:hAnsi="Trebuchet MS"/>
          <w:szCs w:val="20"/>
        </w:rPr>
        <w:t>;</w:t>
      </w:r>
      <w:r w:rsidRPr="00EB2364">
        <w:rPr>
          <w:rFonts w:ascii="Trebuchet MS" w:hAnsi="Trebuchet MS"/>
          <w:szCs w:val="20"/>
        </w:rPr>
        <w:t xml:space="preserve"> a</w:t>
      </w:r>
      <w:r w:rsidR="006D5992" w:rsidRPr="00EB2364">
        <w:rPr>
          <w:rFonts w:ascii="Trebuchet MS" w:hAnsi="Trebuchet MS"/>
          <w:szCs w:val="20"/>
        </w:rPr>
        <w:t>ctividades industriales</w:t>
      </w:r>
      <w:r w:rsidR="00EB2364" w:rsidRPr="00EB2364">
        <w:rPr>
          <w:rFonts w:ascii="Trebuchet MS" w:hAnsi="Trebuchet MS"/>
          <w:szCs w:val="20"/>
        </w:rPr>
        <w:t xml:space="preserve">; </w:t>
      </w:r>
      <w:r w:rsidRPr="00EB2364">
        <w:rPr>
          <w:rFonts w:ascii="Trebuchet MS" w:hAnsi="Trebuchet MS"/>
          <w:szCs w:val="20"/>
        </w:rPr>
        <w:t>a</w:t>
      </w:r>
      <w:r w:rsidR="006D5992" w:rsidRPr="00EB2364">
        <w:rPr>
          <w:rFonts w:ascii="Trebuchet MS" w:hAnsi="Trebuchet MS"/>
          <w:szCs w:val="20"/>
        </w:rPr>
        <w:t>ctividades energéticas</w:t>
      </w:r>
      <w:r w:rsidR="00173B86" w:rsidRPr="00EB2364">
        <w:rPr>
          <w:rFonts w:ascii="Trebuchet MS" w:hAnsi="Trebuchet MS"/>
          <w:szCs w:val="20"/>
        </w:rPr>
        <w:t>; a</w:t>
      </w:r>
      <w:r w:rsidR="006D5992" w:rsidRPr="00EB2364">
        <w:rPr>
          <w:rFonts w:ascii="Trebuchet MS" w:hAnsi="Trebuchet MS"/>
          <w:szCs w:val="20"/>
        </w:rPr>
        <w:t>gricultura, ganadería, forestal y pesca</w:t>
      </w:r>
      <w:r w:rsidR="00173B86" w:rsidRPr="00EB2364">
        <w:rPr>
          <w:rFonts w:ascii="Trebuchet MS" w:hAnsi="Trebuchet MS"/>
          <w:szCs w:val="20"/>
        </w:rPr>
        <w:t>;</w:t>
      </w:r>
      <w:r w:rsidR="00EB2364" w:rsidRPr="00EB2364">
        <w:rPr>
          <w:rFonts w:ascii="Trebuchet MS" w:hAnsi="Trebuchet MS"/>
          <w:szCs w:val="20"/>
        </w:rPr>
        <w:t xml:space="preserve"> </w:t>
      </w:r>
      <w:r w:rsidR="00173B86" w:rsidRPr="00EB2364">
        <w:rPr>
          <w:rFonts w:ascii="Trebuchet MS" w:hAnsi="Trebuchet MS"/>
          <w:szCs w:val="20"/>
        </w:rPr>
        <w:t>e</w:t>
      </w:r>
      <w:r w:rsidR="006D5992" w:rsidRPr="00EB2364">
        <w:rPr>
          <w:rFonts w:ascii="Trebuchet MS" w:hAnsi="Trebuchet MS"/>
          <w:szCs w:val="20"/>
        </w:rPr>
        <w:t>dificación y rehabilitación</w:t>
      </w:r>
      <w:r w:rsidR="00173B86" w:rsidRPr="00EB2364">
        <w:rPr>
          <w:rFonts w:ascii="Trebuchet MS" w:hAnsi="Trebuchet MS"/>
          <w:szCs w:val="20"/>
        </w:rPr>
        <w:t>; o</w:t>
      </w:r>
      <w:r w:rsidR="006D5992" w:rsidRPr="00EB2364">
        <w:rPr>
          <w:rFonts w:ascii="Trebuchet MS" w:hAnsi="Trebuchet MS"/>
          <w:szCs w:val="20"/>
        </w:rPr>
        <w:t>rdenación de territorio, urbanismo y regeneración urbana</w:t>
      </w:r>
      <w:r w:rsidR="00173B86" w:rsidRPr="00EB2364">
        <w:rPr>
          <w:rFonts w:ascii="Trebuchet MS" w:hAnsi="Trebuchet MS"/>
          <w:szCs w:val="20"/>
        </w:rPr>
        <w:t>;</w:t>
      </w:r>
      <w:r w:rsidR="00EB2364" w:rsidRPr="00EB2364">
        <w:rPr>
          <w:rFonts w:ascii="Trebuchet MS" w:hAnsi="Trebuchet MS"/>
          <w:szCs w:val="20"/>
        </w:rPr>
        <w:t xml:space="preserve"> </w:t>
      </w:r>
      <w:r w:rsidR="00173B86" w:rsidRPr="00EB2364">
        <w:rPr>
          <w:rFonts w:ascii="Trebuchet MS" w:hAnsi="Trebuchet MS"/>
          <w:szCs w:val="20"/>
        </w:rPr>
        <w:t>r</w:t>
      </w:r>
      <w:r w:rsidR="006D5992" w:rsidRPr="00EB2364">
        <w:rPr>
          <w:rFonts w:ascii="Trebuchet MS" w:hAnsi="Trebuchet MS"/>
          <w:szCs w:val="20"/>
        </w:rPr>
        <w:t>esiduos</w:t>
      </w:r>
      <w:r w:rsidR="00173B86" w:rsidRPr="00EB2364">
        <w:rPr>
          <w:rFonts w:ascii="Trebuchet MS" w:hAnsi="Trebuchet MS"/>
          <w:szCs w:val="20"/>
        </w:rPr>
        <w:t xml:space="preserve">; </w:t>
      </w:r>
      <w:r w:rsidR="004E54EB" w:rsidRPr="00EB2364">
        <w:rPr>
          <w:rFonts w:ascii="Trebuchet MS" w:hAnsi="Trebuchet MS"/>
          <w:szCs w:val="20"/>
        </w:rPr>
        <w:t>c</w:t>
      </w:r>
      <w:r w:rsidR="006D5992" w:rsidRPr="00EB2364">
        <w:rPr>
          <w:rFonts w:ascii="Trebuchet MS" w:hAnsi="Trebuchet MS"/>
          <w:szCs w:val="20"/>
        </w:rPr>
        <w:t>onsumo y alimentación</w:t>
      </w:r>
      <w:r w:rsidR="004E54EB" w:rsidRPr="00EB2364">
        <w:rPr>
          <w:rFonts w:ascii="Trebuchet MS" w:hAnsi="Trebuchet MS"/>
          <w:szCs w:val="20"/>
        </w:rPr>
        <w:t>;</w:t>
      </w:r>
      <w:r w:rsidR="00EB2364" w:rsidRPr="00EB2364">
        <w:rPr>
          <w:rFonts w:ascii="Trebuchet MS" w:hAnsi="Trebuchet MS"/>
          <w:szCs w:val="20"/>
        </w:rPr>
        <w:t xml:space="preserve"> </w:t>
      </w:r>
      <w:r w:rsidR="004E54EB" w:rsidRPr="00EB2364">
        <w:rPr>
          <w:rFonts w:ascii="Trebuchet MS" w:hAnsi="Trebuchet MS"/>
          <w:szCs w:val="20"/>
        </w:rPr>
        <w:t>t</w:t>
      </w:r>
      <w:r w:rsidR="006D5992" w:rsidRPr="00EB2364">
        <w:rPr>
          <w:rFonts w:ascii="Trebuchet MS" w:hAnsi="Trebuchet MS"/>
          <w:szCs w:val="20"/>
        </w:rPr>
        <w:t>urismo, comercio y servicios</w:t>
      </w:r>
      <w:r w:rsidR="004E54EB" w:rsidRPr="00EB2364">
        <w:rPr>
          <w:rFonts w:ascii="Trebuchet MS" w:hAnsi="Trebuchet MS"/>
          <w:szCs w:val="20"/>
        </w:rPr>
        <w:t>;</w:t>
      </w:r>
      <w:r w:rsidR="00EB2364" w:rsidRPr="00EB2364">
        <w:rPr>
          <w:rFonts w:ascii="Trebuchet MS" w:hAnsi="Trebuchet MS"/>
          <w:szCs w:val="20"/>
        </w:rPr>
        <w:t xml:space="preserve"> </w:t>
      </w:r>
      <w:r w:rsidR="004E54EB" w:rsidRPr="00EB2364">
        <w:rPr>
          <w:rFonts w:ascii="Trebuchet MS" w:hAnsi="Trebuchet MS"/>
          <w:szCs w:val="20"/>
        </w:rPr>
        <w:t>t</w:t>
      </w:r>
      <w:r w:rsidR="006D5992" w:rsidRPr="00EB2364">
        <w:rPr>
          <w:rFonts w:ascii="Trebuchet MS" w:hAnsi="Trebuchet MS"/>
          <w:szCs w:val="20"/>
        </w:rPr>
        <w:t>ransporte y movilidad</w:t>
      </w:r>
      <w:r w:rsidR="004E54EB" w:rsidRPr="00EB2364">
        <w:rPr>
          <w:rFonts w:ascii="Trebuchet MS" w:hAnsi="Trebuchet MS"/>
          <w:szCs w:val="20"/>
        </w:rPr>
        <w:t>; u</w:t>
      </w:r>
      <w:r w:rsidR="006D5992" w:rsidRPr="00EB2364">
        <w:rPr>
          <w:rFonts w:ascii="Trebuchet MS" w:hAnsi="Trebuchet MS"/>
          <w:szCs w:val="20"/>
        </w:rPr>
        <w:t>sos de la tierra, cambios de usos de la tierra y silvicultura.</w:t>
      </w:r>
    </w:p>
    <w:p w14:paraId="508F6AB3" w14:textId="7749D1B0" w:rsidR="006D5992" w:rsidRPr="00EB2364" w:rsidRDefault="00EB2364" w:rsidP="004C025C">
      <w:pPr>
        <w:pStyle w:val="TextoJos"/>
        <w:numPr>
          <w:ilvl w:val="0"/>
          <w:numId w:val="81"/>
        </w:numPr>
        <w:spacing w:before="0" w:after="120" w:line="276" w:lineRule="auto"/>
        <w:rPr>
          <w:rFonts w:ascii="Trebuchet MS" w:hAnsi="Trebuchet MS"/>
          <w:szCs w:val="20"/>
        </w:rPr>
      </w:pPr>
      <w:r w:rsidRPr="00EB2364">
        <w:rPr>
          <w:rFonts w:ascii="Trebuchet MS" w:hAnsi="Trebuchet MS"/>
          <w:szCs w:val="20"/>
        </w:rPr>
        <w:t>En l</w:t>
      </w:r>
      <w:r w:rsidR="006C17C6" w:rsidRPr="00EB2364">
        <w:rPr>
          <w:rFonts w:ascii="Trebuchet MS" w:hAnsi="Trebuchet MS"/>
          <w:szCs w:val="20"/>
        </w:rPr>
        <w:t xml:space="preserve">as metas y las líneas de actuación de adaptación </w:t>
      </w:r>
      <w:r w:rsidR="004E54EB" w:rsidRPr="00EB2364">
        <w:rPr>
          <w:rFonts w:ascii="Trebuchet MS" w:hAnsi="Trebuchet MS"/>
          <w:szCs w:val="20"/>
        </w:rPr>
        <w:t xml:space="preserve">se </w:t>
      </w:r>
      <w:r w:rsidR="004230AC" w:rsidRPr="00EB2364">
        <w:rPr>
          <w:rFonts w:ascii="Trebuchet MS" w:hAnsi="Trebuchet MS"/>
          <w:szCs w:val="20"/>
        </w:rPr>
        <w:t>hará referencia</w:t>
      </w:r>
      <w:r w:rsidR="006C17C6" w:rsidRPr="00EB2364">
        <w:rPr>
          <w:rFonts w:ascii="Trebuchet MS" w:hAnsi="Trebuchet MS"/>
          <w:szCs w:val="20"/>
        </w:rPr>
        <w:t xml:space="preserve"> al menos a los siguientes sectores:</w:t>
      </w:r>
      <w:r w:rsidR="004E54EB" w:rsidRPr="00EB2364">
        <w:rPr>
          <w:rFonts w:ascii="Trebuchet MS" w:hAnsi="Trebuchet MS"/>
          <w:szCs w:val="20"/>
        </w:rPr>
        <w:t xml:space="preserve"> </w:t>
      </w:r>
      <w:r w:rsidRPr="00EB2364">
        <w:rPr>
          <w:rFonts w:ascii="Trebuchet MS" w:hAnsi="Trebuchet MS"/>
          <w:szCs w:val="20"/>
        </w:rPr>
        <w:t>a</w:t>
      </w:r>
      <w:r w:rsidR="006D5992" w:rsidRPr="00EB2364">
        <w:rPr>
          <w:rFonts w:ascii="Trebuchet MS" w:hAnsi="Trebuchet MS"/>
          <w:szCs w:val="20"/>
        </w:rPr>
        <w:t>gricultura, ganadería, forestal y pesca</w:t>
      </w:r>
      <w:r w:rsidR="004E54EB" w:rsidRPr="00EB2364">
        <w:rPr>
          <w:rFonts w:ascii="Trebuchet MS" w:hAnsi="Trebuchet MS"/>
          <w:szCs w:val="20"/>
        </w:rPr>
        <w:t>;</w:t>
      </w:r>
      <w:r w:rsidRPr="00EB2364">
        <w:rPr>
          <w:rFonts w:ascii="Trebuchet MS" w:hAnsi="Trebuchet MS"/>
          <w:szCs w:val="20"/>
        </w:rPr>
        <w:t xml:space="preserve"> </w:t>
      </w:r>
      <w:r w:rsidR="004E54EB" w:rsidRPr="00EB2364">
        <w:rPr>
          <w:rFonts w:ascii="Trebuchet MS" w:hAnsi="Trebuchet MS"/>
          <w:szCs w:val="20"/>
        </w:rPr>
        <w:t>a</w:t>
      </w:r>
      <w:r w:rsidR="006D5992" w:rsidRPr="00EB2364">
        <w:rPr>
          <w:rFonts w:ascii="Trebuchet MS" w:hAnsi="Trebuchet MS"/>
          <w:szCs w:val="20"/>
        </w:rPr>
        <w:t>tención de emergencias</w:t>
      </w:r>
      <w:r w:rsidR="004E54EB" w:rsidRPr="00EB2364">
        <w:rPr>
          <w:rFonts w:ascii="Trebuchet MS" w:hAnsi="Trebuchet MS"/>
          <w:szCs w:val="20"/>
        </w:rPr>
        <w:t>;</w:t>
      </w:r>
      <w:r w:rsidRPr="00EB2364">
        <w:rPr>
          <w:rFonts w:ascii="Trebuchet MS" w:hAnsi="Trebuchet MS"/>
          <w:szCs w:val="20"/>
        </w:rPr>
        <w:t xml:space="preserve"> </w:t>
      </w:r>
      <w:r w:rsidR="006D5992" w:rsidRPr="00EB2364">
        <w:rPr>
          <w:rFonts w:ascii="Trebuchet MS" w:hAnsi="Trebuchet MS"/>
          <w:szCs w:val="20"/>
        </w:rPr>
        <w:t xml:space="preserve">Entorno urbano, municipios y ciudades y entorno </w:t>
      </w:r>
      <w:r w:rsidR="004230AC" w:rsidRPr="00EB2364">
        <w:rPr>
          <w:rFonts w:ascii="Trebuchet MS" w:hAnsi="Trebuchet MS"/>
          <w:szCs w:val="20"/>
        </w:rPr>
        <w:t>periurbano;</w:t>
      </w:r>
      <w:r w:rsidRPr="00EB2364">
        <w:rPr>
          <w:rFonts w:ascii="Trebuchet MS" w:hAnsi="Trebuchet MS"/>
          <w:szCs w:val="20"/>
        </w:rPr>
        <w:t xml:space="preserve"> i</w:t>
      </w:r>
      <w:r w:rsidR="006D5992" w:rsidRPr="00EB2364">
        <w:rPr>
          <w:rFonts w:ascii="Trebuchet MS" w:hAnsi="Trebuchet MS"/>
          <w:szCs w:val="20"/>
        </w:rPr>
        <w:t>nfraestructuras críticas</w:t>
      </w:r>
      <w:r w:rsidRPr="00EB2364">
        <w:rPr>
          <w:rFonts w:ascii="Trebuchet MS" w:hAnsi="Trebuchet MS"/>
          <w:szCs w:val="20"/>
        </w:rPr>
        <w:t>; l</w:t>
      </w:r>
      <w:r w:rsidR="006D5992" w:rsidRPr="00EB2364">
        <w:rPr>
          <w:rFonts w:ascii="Trebuchet MS" w:hAnsi="Trebuchet MS"/>
          <w:szCs w:val="20"/>
        </w:rPr>
        <w:t>itoral</w:t>
      </w:r>
      <w:r w:rsidRPr="00EB2364">
        <w:rPr>
          <w:rFonts w:ascii="Trebuchet MS" w:hAnsi="Trebuchet MS"/>
          <w:szCs w:val="20"/>
        </w:rPr>
        <w:t>; o</w:t>
      </w:r>
      <w:r w:rsidR="006D5992" w:rsidRPr="00EB2364">
        <w:rPr>
          <w:rFonts w:ascii="Trebuchet MS" w:hAnsi="Trebuchet MS"/>
          <w:szCs w:val="20"/>
        </w:rPr>
        <w:t>rdenación del territorio y urbanismo</w:t>
      </w:r>
      <w:r w:rsidRPr="00EB2364">
        <w:rPr>
          <w:rFonts w:ascii="Trebuchet MS" w:hAnsi="Trebuchet MS"/>
          <w:szCs w:val="20"/>
        </w:rPr>
        <w:t>; p</w:t>
      </w:r>
      <w:r w:rsidR="006D5992" w:rsidRPr="00EB2364">
        <w:rPr>
          <w:rFonts w:ascii="Trebuchet MS" w:hAnsi="Trebuchet MS"/>
          <w:szCs w:val="20"/>
        </w:rPr>
        <w:t>atrimonio natural y servicios ecosistémicos</w:t>
      </w:r>
      <w:r w:rsidRPr="00EB2364">
        <w:rPr>
          <w:rFonts w:ascii="Trebuchet MS" w:hAnsi="Trebuchet MS"/>
          <w:szCs w:val="20"/>
        </w:rPr>
        <w:t>; r</w:t>
      </w:r>
      <w:r w:rsidR="006D5992" w:rsidRPr="00EB2364">
        <w:rPr>
          <w:rFonts w:ascii="Trebuchet MS" w:hAnsi="Trebuchet MS"/>
          <w:szCs w:val="20"/>
        </w:rPr>
        <w:t>ecursos hídricos e inundaciones</w:t>
      </w:r>
      <w:r w:rsidRPr="00EB2364">
        <w:rPr>
          <w:rFonts w:ascii="Trebuchet MS" w:hAnsi="Trebuchet MS"/>
          <w:szCs w:val="20"/>
        </w:rPr>
        <w:t>; s</w:t>
      </w:r>
      <w:r w:rsidR="006D5992" w:rsidRPr="00EB2364">
        <w:rPr>
          <w:rFonts w:ascii="Trebuchet MS" w:hAnsi="Trebuchet MS"/>
          <w:szCs w:val="20"/>
        </w:rPr>
        <w:t>eguridad</w:t>
      </w:r>
      <w:r w:rsidRPr="00EB2364">
        <w:rPr>
          <w:rFonts w:ascii="Trebuchet MS" w:hAnsi="Trebuchet MS"/>
          <w:szCs w:val="20"/>
        </w:rPr>
        <w:t>; s</w:t>
      </w:r>
      <w:r w:rsidR="006D5992" w:rsidRPr="00EB2364">
        <w:rPr>
          <w:rFonts w:ascii="Trebuchet MS" w:hAnsi="Trebuchet MS"/>
          <w:szCs w:val="20"/>
        </w:rPr>
        <w:t>alud</w:t>
      </w:r>
      <w:r w:rsidRPr="00EB2364">
        <w:rPr>
          <w:rFonts w:ascii="Trebuchet MS" w:hAnsi="Trebuchet MS"/>
          <w:szCs w:val="20"/>
        </w:rPr>
        <w:t>; t</w:t>
      </w:r>
      <w:r w:rsidR="006D5992" w:rsidRPr="00EB2364">
        <w:rPr>
          <w:rFonts w:ascii="Trebuchet MS" w:hAnsi="Trebuchet MS"/>
          <w:szCs w:val="20"/>
        </w:rPr>
        <w:t>ransporte y movilidad</w:t>
      </w:r>
      <w:r w:rsidRPr="00EB2364">
        <w:rPr>
          <w:rFonts w:ascii="Trebuchet MS" w:hAnsi="Trebuchet MS"/>
          <w:szCs w:val="20"/>
        </w:rPr>
        <w:t xml:space="preserve">; </w:t>
      </w:r>
      <w:r>
        <w:rPr>
          <w:rFonts w:ascii="Trebuchet MS" w:hAnsi="Trebuchet MS"/>
          <w:szCs w:val="20"/>
        </w:rPr>
        <w:t>t</w:t>
      </w:r>
      <w:r w:rsidR="006D5992" w:rsidRPr="00EB2364">
        <w:rPr>
          <w:rFonts w:ascii="Trebuchet MS" w:hAnsi="Trebuchet MS"/>
          <w:szCs w:val="20"/>
        </w:rPr>
        <w:t>urismo.</w:t>
      </w:r>
    </w:p>
    <w:p w14:paraId="28FD353D" w14:textId="77777777" w:rsidR="006D5992" w:rsidRPr="005B7B4E" w:rsidRDefault="006D5992" w:rsidP="004C025C">
      <w:pPr>
        <w:pStyle w:val="TextoJos"/>
        <w:numPr>
          <w:ilvl w:val="0"/>
          <w:numId w:val="81"/>
        </w:numPr>
        <w:spacing w:line="276" w:lineRule="auto"/>
        <w:rPr>
          <w:rFonts w:ascii="Trebuchet MS" w:hAnsi="Trebuchet MS"/>
          <w:szCs w:val="20"/>
        </w:rPr>
      </w:pPr>
      <w:r>
        <w:rPr>
          <w:rFonts w:ascii="Trebuchet MS" w:hAnsi="Trebuchet MS"/>
          <w:szCs w:val="20"/>
        </w:rPr>
        <w:t>La d</w:t>
      </w:r>
      <w:r w:rsidRPr="005B7B4E">
        <w:rPr>
          <w:rFonts w:ascii="Trebuchet MS" w:hAnsi="Trebuchet MS"/>
          <w:szCs w:val="20"/>
        </w:rPr>
        <w:t xml:space="preserve">otación presupuestaria desglosada para la implementación </w:t>
      </w:r>
      <w:r>
        <w:rPr>
          <w:rFonts w:ascii="Trebuchet MS" w:hAnsi="Trebuchet MS"/>
          <w:szCs w:val="20"/>
        </w:rPr>
        <w:t>de las actuaciones.</w:t>
      </w:r>
    </w:p>
    <w:p w14:paraId="3C849142" w14:textId="77777777" w:rsidR="008900E9" w:rsidRDefault="006D5992" w:rsidP="004C025C">
      <w:pPr>
        <w:pStyle w:val="TextoJos"/>
        <w:numPr>
          <w:ilvl w:val="0"/>
          <w:numId w:val="81"/>
        </w:numPr>
        <w:spacing w:before="0" w:after="120" w:line="276" w:lineRule="auto"/>
        <w:rPr>
          <w:rFonts w:ascii="Trebuchet MS" w:hAnsi="Trebuchet MS"/>
          <w:szCs w:val="20"/>
        </w:rPr>
      </w:pPr>
      <w:r w:rsidRPr="008900E9">
        <w:rPr>
          <w:rFonts w:ascii="Trebuchet MS" w:hAnsi="Trebuchet MS"/>
          <w:szCs w:val="20"/>
        </w:rPr>
        <w:t>El mecanismo de seguimiento del plan.</w:t>
      </w:r>
    </w:p>
    <w:p w14:paraId="5B3B67E2" w14:textId="44C56F89" w:rsidR="006D5992" w:rsidRPr="008900E9" w:rsidRDefault="006D5992" w:rsidP="004C025C">
      <w:pPr>
        <w:pStyle w:val="TextoJos"/>
        <w:numPr>
          <w:ilvl w:val="0"/>
          <w:numId w:val="81"/>
        </w:numPr>
        <w:spacing w:before="0" w:after="120" w:line="276" w:lineRule="auto"/>
        <w:rPr>
          <w:rFonts w:ascii="Trebuchet MS" w:hAnsi="Trebuchet MS"/>
          <w:szCs w:val="20"/>
        </w:rPr>
      </w:pPr>
      <w:r w:rsidRPr="008900E9">
        <w:rPr>
          <w:rFonts w:ascii="Trebuchet MS" w:hAnsi="Trebuchet MS"/>
          <w:szCs w:val="20"/>
        </w:rPr>
        <w:t xml:space="preserve">Al menos cada 10 años, a la vista del conocimiento científico y la legislación vigente, deberán revisarse y, en caso de ser necesario, actualizarse los objetivos de la estrategia vigente y las metas de la misma. </w:t>
      </w:r>
    </w:p>
    <w:p w14:paraId="110D372D" w14:textId="77777777" w:rsidR="006D5992" w:rsidRPr="00FD5FCF" w:rsidRDefault="006D5992" w:rsidP="004C025C">
      <w:pPr>
        <w:pStyle w:val="TextoJos"/>
        <w:numPr>
          <w:ilvl w:val="0"/>
          <w:numId w:val="48"/>
        </w:numPr>
        <w:spacing w:after="240" w:line="276" w:lineRule="auto"/>
        <w:ind w:left="0" w:firstLine="0"/>
        <w:rPr>
          <w:rFonts w:ascii="Trebuchet MS" w:hAnsi="Trebuchet MS"/>
          <w:szCs w:val="20"/>
        </w:rPr>
      </w:pPr>
      <w:r w:rsidRPr="00FD5533">
        <w:rPr>
          <w:rFonts w:ascii="Trebuchet MS" w:hAnsi="Trebuchet MS"/>
          <w:szCs w:val="20"/>
        </w:rPr>
        <w:lastRenderedPageBreak/>
        <w:t xml:space="preserve">Para la elaboración </w:t>
      </w:r>
      <w:r>
        <w:rPr>
          <w:rFonts w:ascii="Trebuchet MS" w:hAnsi="Trebuchet MS"/>
          <w:szCs w:val="20"/>
        </w:rPr>
        <w:t xml:space="preserve">de los planes de acción </w:t>
      </w:r>
      <w:r w:rsidRPr="00FD5533">
        <w:rPr>
          <w:rFonts w:ascii="Trebuchet MS" w:hAnsi="Trebuchet MS"/>
          <w:szCs w:val="20"/>
        </w:rPr>
        <w:t xml:space="preserve">se </w:t>
      </w:r>
      <w:r w:rsidRPr="00925B45">
        <w:rPr>
          <w:rFonts w:ascii="Trebuchet MS" w:hAnsi="Trebuchet MS"/>
          <w:szCs w:val="20"/>
        </w:rPr>
        <w:t>segu</w:t>
      </w:r>
      <w:r>
        <w:rPr>
          <w:rFonts w:ascii="Trebuchet MS" w:hAnsi="Trebuchet MS"/>
          <w:szCs w:val="20"/>
        </w:rPr>
        <w:t>ir</w:t>
      </w:r>
      <w:r w:rsidRPr="00925B45">
        <w:rPr>
          <w:rFonts w:ascii="Trebuchet MS" w:hAnsi="Trebuchet MS"/>
          <w:szCs w:val="20"/>
        </w:rPr>
        <w:t>án los procedimientos y metodologías</w:t>
      </w:r>
      <w:r>
        <w:rPr>
          <w:rFonts w:ascii="Trebuchet MS" w:hAnsi="Trebuchet MS"/>
          <w:szCs w:val="20"/>
        </w:rPr>
        <w:t xml:space="preserve"> definidos y</w:t>
      </w:r>
      <w:r w:rsidRPr="00925B45">
        <w:rPr>
          <w:rFonts w:ascii="Trebuchet MS" w:hAnsi="Trebuchet MS"/>
          <w:szCs w:val="20"/>
        </w:rPr>
        <w:t xml:space="preserve"> </w:t>
      </w:r>
      <w:r>
        <w:rPr>
          <w:rFonts w:ascii="Trebuchet MS" w:hAnsi="Trebuchet MS"/>
          <w:szCs w:val="20"/>
        </w:rPr>
        <w:t xml:space="preserve">adoptados internacionalmente </w:t>
      </w:r>
      <w:r w:rsidRPr="00C25FAF">
        <w:rPr>
          <w:rFonts w:ascii="Trebuchet MS" w:hAnsi="Trebuchet MS"/>
          <w:szCs w:val="20"/>
        </w:rPr>
        <w:t>dirigidos a:</w:t>
      </w:r>
    </w:p>
    <w:p w14:paraId="430A664E" w14:textId="77777777" w:rsidR="006D5992" w:rsidRPr="00FD5FCF" w:rsidRDefault="006D5992" w:rsidP="004C025C">
      <w:pPr>
        <w:pStyle w:val="TextoJos"/>
        <w:numPr>
          <w:ilvl w:val="0"/>
          <w:numId w:val="11"/>
        </w:numPr>
        <w:spacing w:before="0" w:after="240" w:line="276" w:lineRule="auto"/>
        <w:ind w:left="782" w:hanging="357"/>
        <w:rPr>
          <w:rFonts w:ascii="Trebuchet MS" w:hAnsi="Trebuchet MS"/>
        </w:rPr>
      </w:pPr>
      <w:r w:rsidRPr="00FD5FCF">
        <w:rPr>
          <w:rFonts w:ascii="Trebuchet MS" w:hAnsi="Trebuchet MS"/>
        </w:rPr>
        <w:t>elaborar los inventarios de emisiones</w:t>
      </w:r>
      <w:r>
        <w:rPr>
          <w:rFonts w:ascii="Trebuchet MS" w:hAnsi="Trebuchet MS"/>
        </w:rPr>
        <w:t xml:space="preserve"> de GEI </w:t>
      </w:r>
      <w:r w:rsidRPr="00C02B15">
        <w:rPr>
          <w:rFonts w:ascii="Trebuchet MS" w:hAnsi="Trebuchet MS"/>
        </w:rPr>
        <w:t>y las proyecciones en esta materia con el fin de fijar los objetivos de reducción de emisiones</w:t>
      </w:r>
      <w:r w:rsidRPr="00FD5FCF">
        <w:rPr>
          <w:rFonts w:ascii="Trebuchet MS" w:hAnsi="Trebuchet MS"/>
        </w:rPr>
        <w:t xml:space="preserve">. </w:t>
      </w:r>
    </w:p>
    <w:p w14:paraId="01039794" w14:textId="77777777" w:rsidR="006D5992" w:rsidRPr="00FD5FCF" w:rsidRDefault="006D5992" w:rsidP="004C025C">
      <w:pPr>
        <w:pStyle w:val="TextoJos"/>
        <w:numPr>
          <w:ilvl w:val="0"/>
          <w:numId w:val="11"/>
        </w:numPr>
        <w:spacing w:before="0" w:after="240" w:line="276" w:lineRule="auto"/>
        <w:ind w:left="782" w:hanging="357"/>
        <w:rPr>
          <w:rFonts w:ascii="Trebuchet MS" w:hAnsi="Trebuchet MS"/>
        </w:rPr>
      </w:pPr>
      <w:r w:rsidRPr="00FD5FCF">
        <w:rPr>
          <w:rFonts w:ascii="Trebuchet MS" w:hAnsi="Trebuchet MS"/>
        </w:rPr>
        <w:t>elaborar los escenarios clim</w:t>
      </w:r>
      <w:r w:rsidRPr="00FD5FCF">
        <w:rPr>
          <w:rFonts w:ascii="Trebuchet MS" w:hAnsi="Trebuchet MS" w:hint="eastAsia"/>
        </w:rPr>
        <w:t>á</w:t>
      </w:r>
      <w:r w:rsidRPr="00FD5FCF">
        <w:rPr>
          <w:rFonts w:ascii="Trebuchet MS" w:hAnsi="Trebuchet MS"/>
        </w:rPr>
        <w:t>ticos en el País Vasco para varios horizontes temporales.</w:t>
      </w:r>
    </w:p>
    <w:p w14:paraId="01DAC90F" w14:textId="77777777" w:rsidR="006D5992" w:rsidRPr="00C02B15" w:rsidRDefault="006D5992" w:rsidP="004C025C">
      <w:pPr>
        <w:pStyle w:val="TextoJos"/>
        <w:numPr>
          <w:ilvl w:val="0"/>
          <w:numId w:val="11"/>
        </w:numPr>
        <w:spacing w:before="0" w:after="240" w:line="276" w:lineRule="auto"/>
        <w:ind w:left="782" w:hanging="357"/>
        <w:rPr>
          <w:rFonts w:ascii="Trebuchet MS" w:hAnsi="Trebuchet MS"/>
        </w:rPr>
      </w:pPr>
      <w:r w:rsidRPr="00FD5FCF">
        <w:rPr>
          <w:rFonts w:ascii="Trebuchet MS" w:hAnsi="Trebuchet MS"/>
        </w:rPr>
        <w:t>evaluar los riesgos como consecuencia de</w:t>
      </w:r>
      <w:r>
        <w:rPr>
          <w:rFonts w:ascii="Trebuchet MS" w:hAnsi="Trebuchet MS"/>
        </w:rPr>
        <w:t>l</w:t>
      </w:r>
      <w:r w:rsidRPr="00FD5FCF">
        <w:rPr>
          <w:rFonts w:ascii="Trebuchet MS" w:hAnsi="Trebuchet MS"/>
        </w:rPr>
        <w:t xml:space="preserve"> cambio climático en Euskadi, con el fin de identificar los ámbitos de acción prioritaria para la adaptación al cambio climático</w:t>
      </w:r>
      <w:r>
        <w:rPr>
          <w:rFonts w:ascii="Trebuchet MS" w:hAnsi="Trebuchet MS"/>
        </w:rPr>
        <w:t>.</w:t>
      </w:r>
    </w:p>
    <w:p w14:paraId="415FF215" w14:textId="77777777" w:rsidR="006D5992" w:rsidRPr="00FD5FCF" w:rsidRDefault="006D5992" w:rsidP="004C025C">
      <w:pPr>
        <w:pStyle w:val="TextoJos"/>
        <w:numPr>
          <w:ilvl w:val="0"/>
          <w:numId w:val="11"/>
        </w:numPr>
        <w:spacing w:before="0" w:after="240" w:line="276" w:lineRule="auto"/>
        <w:ind w:left="782" w:hanging="357"/>
        <w:rPr>
          <w:rFonts w:ascii="Trebuchet MS" w:hAnsi="Trebuchet MS"/>
        </w:rPr>
      </w:pPr>
      <w:r w:rsidRPr="00FD5FCF">
        <w:rPr>
          <w:rFonts w:ascii="Trebuchet MS" w:hAnsi="Trebuchet MS"/>
        </w:rPr>
        <w:t>definir los indicadores cuantitativos y cualitativos de mitigación</w:t>
      </w:r>
      <w:r>
        <w:rPr>
          <w:rFonts w:ascii="Trebuchet MS" w:hAnsi="Trebuchet MS"/>
        </w:rPr>
        <w:t xml:space="preserve"> y</w:t>
      </w:r>
      <w:r w:rsidRPr="00FD5FCF">
        <w:rPr>
          <w:rFonts w:ascii="Trebuchet MS" w:hAnsi="Trebuchet MS"/>
        </w:rPr>
        <w:t xml:space="preserve"> adaptación al cambio climático, gobernanza e impacto en la economía y realizar su seguimiento. </w:t>
      </w:r>
    </w:p>
    <w:p w14:paraId="127E15B2" w14:textId="77777777" w:rsidR="00477C87" w:rsidRDefault="00477C87" w:rsidP="006D5992">
      <w:pPr>
        <w:pStyle w:val="TextoJos"/>
        <w:spacing w:line="276" w:lineRule="auto"/>
        <w:ind w:firstLine="0"/>
        <w:rPr>
          <w:rFonts w:ascii="Trebuchet MS" w:hAnsi="Trebuchet MS"/>
          <w:szCs w:val="20"/>
        </w:rPr>
      </w:pPr>
    </w:p>
    <w:p w14:paraId="425D18B6" w14:textId="77777777" w:rsidR="00477C87" w:rsidRDefault="00477C87" w:rsidP="006D5992">
      <w:pPr>
        <w:pStyle w:val="TextoJos"/>
        <w:spacing w:line="276" w:lineRule="auto"/>
        <w:ind w:firstLine="0"/>
        <w:rPr>
          <w:rFonts w:ascii="Trebuchet MS" w:hAnsi="Trebuchet MS"/>
          <w:szCs w:val="20"/>
        </w:rPr>
      </w:pPr>
    </w:p>
    <w:p w14:paraId="075010AC" w14:textId="77777777" w:rsidR="006D5992" w:rsidRPr="00455ADC" w:rsidRDefault="006D5992" w:rsidP="006D5992">
      <w:pPr>
        <w:pStyle w:val="Azpititulua"/>
      </w:pPr>
      <w:bookmarkStart w:id="43" w:name="_Toc5638224"/>
      <w:bookmarkStart w:id="44" w:name="_Toc520050532"/>
      <w:r>
        <w:t>Artículo 14</w:t>
      </w:r>
      <w:r w:rsidRPr="00CA6A3F">
        <w:t xml:space="preserve">. Objetivos </w:t>
      </w:r>
      <w:r>
        <w:t>de los p</w:t>
      </w:r>
      <w:r w:rsidRPr="00FD5FCF">
        <w:t>lan</w:t>
      </w:r>
      <w:r>
        <w:t>es</w:t>
      </w:r>
      <w:r w:rsidRPr="00FD5FCF">
        <w:t xml:space="preserve"> de </w:t>
      </w:r>
      <w:r>
        <w:t>a</w:t>
      </w:r>
      <w:r w:rsidRPr="00FD5FCF">
        <w:t xml:space="preserve">cción en </w:t>
      </w:r>
      <w:r>
        <w:t>c</w:t>
      </w:r>
      <w:r w:rsidRPr="00FD5FCF">
        <w:t xml:space="preserve">ambio </w:t>
      </w:r>
      <w:r>
        <w:t>c</w:t>
      </w:r>
      <w:r w:rsidRPr="00FD5FCF">
        <w:t>limático</w:t>
      </w:r>
      <w:bookmarkEnd w:id="43"/>
      <w:r w:rsidRPr="00FD5FCF">
        <w:t xml:space="preserve"> </w:t>
      </w:r>
      <w:bookmarkEnd w:id="44"/>
    </w:p>
    <w:p w14:paraId="259C4145" w14:textId="77777777" w:rsidR="006D5992" w:rsidRPr="00EE6C98" w:rsidRDefault="006D5992" w:rsidP="004E54EB">
      <w:pPr>
        <w:pStyle w:val="TextoJos"/>
        <w:spacing w:after="240" w:line="276" w:lineRule="auto"/>
        <w:ind w:firstLine="0"/>
        <w:rPr>
          <w:rFonts w:ascii="Trebuchet MS" w:hAnsi="Trebuchet MS"/>
          <w:szCs w:val="20"/>
        </w:rPr>
      </w:pPr>
      <w:r w:rsidRPr="00925B45">
        <w:rPr>
          <w:rFonts w:ascii="Trebuchet MS" w:hAnsi="Trebuchet MS"/>
          <w:szCs w:val="20"/>
        </w:rPr>
        <w:t>Al menos cada 10 años los planes de acción en cambio climático actualizarán los objetivos recogidos en la Estrategia Vasca de Cambio Climático y, para ello, se tendrán en cuenta los siguientes criterios:</w:t>
      </w:r>
      <w:r w:rsidRPr="00EE6C98">
        <w:rPr>
          <w:rFonts w:ascii="Trebuchet MS" w:hAnsi="Trebuchet MS"/>
          <w:szCs w:val="20"/>
        </w:rPr>
        <w:t xml:space="preserve"> </w:t>
      </w:r>
    </w:p>
    <w:p w14:paraId="7680C30A" w14:textId="77777777" w:rsidR="006D5992" w:rsidRPr="005B7B4E" w:rsidRDefault="006D5992" w:rsidP="004C025C">
      <w:pPr>
        <w:pStyle w:val="TextoJos"/>
        <w:numPr>
          <w:ilvl w:val="0"/>
          <w:numId w:val="5"/>
        </w:numPr>
        <w:spacing w:line="276" w:lineRule="auto"/>
        <w:rPr>
          <w:rFonts w:ascii="Trebuchet MS" w:hAnsi="Trebuchet MS"/>
          <w:szCs w:val="20"/>
        </w:rPr>
      </w:pPr>
      <w:r w:rsidRPr="005B7B4E">
        <w:rPr>
          <w:rFonts w:ascii="Trebuchet MS" w:hAnsi="Trebuchet MS"/>
          <w:szCs w:val="20"/>
        </w:rPr>
        <w:t>La regulación en el ámbito</w:t>
      </w:r>
      <w:r>
        <w:rPr>
          <w:rFonts w:ascii="Trebuchet MS" w:hAnsi="Trebuchet MS"/>
          <w:szCs w:val="20"/>
        </w:rPr>
        <w:t xml:space="preserve"> europeo e</w:t>
      </w:r>
      <w:r w:rsidRPr="005B7B4E">
        <w:rPr>
          <w:rFonts w:ascii="Trebuchet MS" w:hAnsi="Trebuchet MS"/>
          <w:szCs w:val="20"/>
        </w:rPr>
        <w:t xml:space="preserve"> internacional en materia de cambio climático.</w:t>
      </w:r>
    </w:p>
    <w:p w14:paraId="44C741B5" w14:textId="77777777" w:rsidR="006D5992" w:rsidRPr="005B7B4E" w:rsidRDefault="006D5992" w:rsidP="004C025C">
      <w:pPr>
        <w:pStyle w:val="TextoJos"/>
        <w:numPr>
          <w:ilvl w:val="0"/>
          <w:numId w:val="5"/>
        </w:numPr>
        <w:spacing w:line="276" w:lineRule="auto"/>
        <w:rPr>
          <w:rFonts w:ascii="Trebuchet MS" w:hAnsi="Trebuchet MS"/>
          <w:szCs w:val="20"/>
        </w:rPr>
      </w:pPr>
      <w:r w:rsidRPr="005B7B4E">
        <w:rPr>
          <w:rFonts w:ascii="Trebuchet MS" w:hAnsi="Trebuchet MS"/>
          <w:szCs w:val="20"/>
        </w:rPr>
        <w:t xml:space="preserve">La evolución de las emisiones </w:t>
      </w:r>
      <w:r>
        <w:rPr>
          <w:rFonts w:ascii="Trebuchet MS" w:hAnsi="Trebuchet MS"/>
          <w:szCs w:val="20"/>
        </w:rPr>
        <w:t xml:space="preserve">y absorciones </w:t>
      </w:r>
      <w:r w:rsidRPr="005B7B4E">
        <w:rPr>
          <w:rFonts w:ascii="Trebuchet MS" w:hAnsi="Trebuchet MS"/>
          <w:szCs w:val="20"/>
        </w:rPr>
        <w:t>de gases de efecto invernadero de la Comunidad Autónoma del País Vasco.</w:t>
      </w:r>
    </w:p>
    <w:p w14:paraId="2B3085F6" w14:textId="77777777" w:rsidR="006D5992" w:rsidRDefault="006D5992" w:rsidP="004C025C">
      <w:pPr>
        <w:pStyle w:val="TextoJos"/>
        <w:numPr>
          <w:ilvl w:val="0"/>
          <w:numId w:val="5"/>
        </w:numPr>
        <w:spacing w:after="240" w:line="276" w:lineRule="auto"/>
        <w:rPr>
          <w:rFonts w:ascii="Trebuchet MS" w:hAnsi="Trebuchet MS"/>
          <w:szCs w:val="20"/>
        </w:rPr>
      </w:pPr>
      <w:r w:rsidRPr="005B7B4E">
        <w:rPr>
          <w:rFonts w:ascii="Trebuchet MS" w:hAnsi="Trebuchet MS"/>
          <w:szCs w:val="20"/>
        </w:rPr>
        <w:t>La política energética y de movilidad</w:t>
      </w:r>
      <w:r w:rsidRPr="00EE6C98">
        <w:rPr>
          <w:rFonts w:ascii="Trebuchet MS" w:hAnsi="Trebuchet MS"/>
          <w:szCs w:val="20"/>
        </w:rPr>
        <w:t xml:space="preserve"> </w:t>
      </w:r>
      <w:r>
        <w:rPr>
          <w:rFonts w:ascii="Trebuchet MS" w:hAnsi="Trebuchet MS"/>
          <w:szCs w:val="20"/>
        </w:rPr>
        <w:t xml:space="preserve">de </w:t>
      </w:r>
      <w:r w:rsidRPr="005B7B4E">
        <w:rPr>
          <w:rFonts w:ascii="Trebuchet MS" w:hAnsi="Trebuchet MS"/>
          <w:szCs w:val="20"/>
        </w:rPr>
        <w:t>la Comunidad Autónoma del País Vasco.</w:t>
      </w:r>
    </w:p>
    <w:p w14:paraId="7F8FF399" w14:textId="77777777" w:rsidR="006D5992" w:rsidRDefault="006D5992" w:rsidP="004C025C">
      <w:pPr>
        <w:pStyle w:val="TextoJos"/>
        <w:numPr>
          <w:ilvl w:val="0"/>
          <w:numId w:val="5"/>
        </w:numPr>
        <w:spacing w:after="240" w:line="276" w:lineRule="auto"/>
        <w:rPr>
          <w:rFonts w:ascii="Trebuchet MS" w:hAnsi="Trebuchet MS"/>
          <w:szCs w:val="20"/>
        </w:rPr>
      </w:pPr>
      <w:r w:rsidRPr="009011B0">
        <w:rPr>
          <w:rFonts w:ascii="Trebuchet MS" w:hAnsi="Trebuchet MS"/>
          <w:szCs w:val="20"/>
        </w:rPr>
        <w:t xml:space="preserve"> </w:t>
      </w:r>
      <w:r>
        <w:rPr>
          <w:rFonts w:ascii="Trebuchet MS" w:hAnsi="Trebuchet MS"/>
          <w:szCs w:val="20"/>
        </w:rPr>
        <w:t xml:space="preserve">Los conocimientos científicos y las tecnologías relevantes sobre el cambio climático. </w:t>
      </w:r>
    </w:p>
    <w:p w14:paraId="50812E7D" w14:textId="77777777" w:rsidR="006D5992" w:rsidRPr="005B7B4E" w:rsidRDefault="006D5992" w:rsidP="004C025C">
      <w:pPr>
        <w:pStyle w:val="TextoJos"/>
        <w:numPr>
          <w:ilvl w:val="0"/>
          <w:numId w:val="5"/>
        </w:numPr>
        <w:spacing w:line="276" w:lineRule="auto"/>
        <w:rPr>
          <w:rFonts w:ascii="Trebuchet MS" w:hAnsi="Trebuchet MS"/>
          <w:szCs w:val="20"/>
        </w:rPr>
      </w:pPr>
      <w:r w:rsidRPr="005B7B4E">
        <w:rPr>
          <w:rFonts w:ascii="Trebuchet MS" w:hAnsi="Trebuchet MS"/>
          <w:szCs w:val="20"/>
        </w:rPr>
        <w:t>Los riesgos provocados o intensificados por el cambio climático en las personas, los bienes y el patrimonio natural.</w:t>
      </w:r>
    </w:p>
    <w:p w14:paraId="06E15FA2" w14:textId="77777777" w:rsidR="006D5992" w:rsidRPr="00EE6C98" w:rsidRDefault="006D5992" w:rsidP="004C025C">
      <w:pPr>
        <w:pStyle w:val="TextoJos"/>
        <w:numPr>
          <w:ilvl w:val="0"/>
          <w:numId w:val="5"/>
        </w:numPr>
        <w:spacing w:line="276" w:lineRule="auto"/>
        <w:rPr>
          <w:rFonts w:ascii="Trebuchet MS" w:hAnsi="Trebuchet MS"/>
          <w:szCs w:val="20"/>
        </w:rPr>
      </w:pPr>
      <w:r w:rsidRPr="005B7B4E">
        <w:rPr>
          <w:rFonts w:ascii="Trebuchet MS" w:hAnsi="Trebuchet MS"/>
          <w:szCs w:val="20"/>
        </w:rPr>
        <w:t>El posible impacto de</w:t>
      </w:r>
      <w:r>
        <w:rPr>
          <w:rFonts w:ascii="Trebuchet MS" w:hAnsi="Trebuchet MS"/>
          <w:szCs w:val="20"/>
        </w:rPr>
        <w:t xml:space="preserve"> </w:t>
      </w:r>
      <w:r w:rsidRPr="00EE6C98">
        <w:rPr>
          <w:rFonts w:ascii="Trebuchet MS" w:hAnsi="Trebuchet MS"/>
          <w:szCs w:val="20"/>
        </w:rPr>
        <w:t xml:space="preserve">los objetivos en la economía del País Vasco, la fiscalidad y el gasto público. </w:t>
      </w:r>
    </w:p>
    <w:p w14:paraId="0F1E84C0" w14:textId="77777777" w:rsidR="006D5992" w:rsidRDefault="006D5992" w:rsidP="004C025C">
      <w:pPr>
        <w:pStyle w:val="TextoJos"/>
        <w:numPr>
          <w:ilvl w:val="0"/>
          <w:numId w:val="5"/>
        </w:numPr>
        <w:spacing w:line="276" w:lineRule="auto"/>
        <w:rPr>
          <w:rFonts w:ascii="Trebuchet MS" w:hAnsi="Trebuchet MS"/>
          <w:szCs w:val="20"/>
        </w:rPr>
      </w:pPr>
      <w:r w:rsidRPr="005B7B4E">
        <w:rPr>
          <w:rFonts w:ascii="Trebuchet MS" w:hAnsi="Trebuchet MS"/>
          <w:szCs w:val="20"/>
        </w:rPr>
        <w:lastRenderedPageBreak/>
        <w:t xml:space="preserve">El posible impacto en determinados sectores de la población más vulnerables o </w:t>
      </w:r>
      <w:r>
        <w:rPr>
          <w:rFonts w:ascii="Trebuchet MS" w:hAnsi="Trebuchet MS"/>
          <w:szCs w:val="20"/>
        </w:rPr>
        <w:t>con más riesgo de exclusión social y en la población que vive en zonas rurales.</w:t>
      </w:r>
    </w:p>
    <w:p w14:paraId="20D76463" w14:textId="77777777" w:rsidR="006D5992" w:rsidRPr="005B7B4E" w:rsidRDefault="006D5992" w:rsidP="004C025C">
      <w:pPr>
        <w:pStyle w:val="TextoJos"/>
        <w:numPr>
          <w:ilvl w:val="0"/>
          <w:numId w:val="5"/>
        </w:numPr>
        <w:spacing w:line="276" w:lineRule="auto"/>
        <w:rPr>
          <w:rFonts w:ascii="Trebuchet MS" w:hAnsi="Trebuchet MS"/>
          <w:szCs w:val="20"/>
        </w:rPr>
      </w:pPr>
      <w:r>
        <w:rPr>
          <w:rFonts w:ascii="Trebuchet MS" w:hAnsi="Trebuchet MS"/>
          <w:szCs w:val="20"/>
        </w:rPr>
        <w:t xml:space="preserve">El posible impacto en las políticas de género y la igualdad entre </w:t>
      </w:r>
      <w:r w:rsidRPr="005B7B4E">
        <w:rPr>
          <w:rFonts w:ascii="Trebuchet MS" w:hAnsi="Trebuchet MS"/>
          <w:szCs w:val="20"/>
        </w:rPr>
        <w:t>mujeres y hombres.</w:t>
      </w:r>
    </w:p>
    <w:p w14:paraId="0232EB02" w14:textId="77777777" w:rsidR="006D5992" w:rsidRDefault="006D5992" w:rsidP="004C025C">
      <w:pPr>
        <w:pStyle w:val="TextoJos"/>
        <w:numPr>
          <w:ilvl w:val="0"/>
          <w:numId w:val="5"/>
        </w:numPr>
        <w:spacing w:line="276" w:lineRule="auto"/>
        <w:rPr>
          <w:rFonts w:ascii="Trebuchet MS" w:hAnsi="Trebuchet MS"/>
          <w:szCs w:val="20"/>
        </w:rPr>
      </w:pPr>
      <w:r>
        <w:rPr>
          <w:rFonts w:ascii="Trebuchet MS" w:hAnsi="Trebuchet MS"/>
          <w:szCs w:val="20"/>
        </w:rPr>
        <w:t>El posible impacto en el sector primario.</w:t>
      </w:r>
    </w:p>
    <w:p w14:paraId="706AD3B4" w14:textId="77777777" w:rsidR="002C164A" w:rsidRDefault="002C164A" w:rsidP="006D5992">
      <w:pPr>
        <w:pStyle w:val="Azpititulua"/>
      </w:pPr>
      <w:bookmarkStart w:id="45" w:name="_Toc520050534"/>
    </w:p>
    <w:p w14:paraId="0158B5D0" w14:textId="77777777" w:rsidR="006D5992" w:rsidRDefault="006D5992" w:rsidP="006D5992">
      <w:pPr>
        <w:pStyle w:val="Azpititulua"/>
      </w:pPr>
      <w:bookmarkStart w:id="46" w:name="_Toc5638225"/>
      <w:r w:rsidRPr="001C0F63">
        <w:t>Artículo 1</w:t>
      </w:r>
      <w:r>
        <w:t>5</w:t>
      </w:r>
      <w:r w:rsidRPr="001C0F63">
        <w:t xml:space="preserve">. </w:t>
      </w:r>
      <w:r>
        <w:t>Objetivos de reducción de emisiones, energías renovables y eficiencia energética de la economía vasca</w:t>
      </w:r>
      <w:bookmarkEnd w:id="45"/>
      <w:bookmarkEnd w:id="46"/>
    </w:p>
    <w:p w14:paraId="0A2B0E7D" w14:textId="65C00865" w:rsidR="00797F96" w:rsidRDefault="00FD777E" w:rsidP="004C025C">
      <w:pPr>
        <w:pStyle w:val="TextoJos"/>
        <w:numPr>
          <w:ilvl w:val="0"/>
          <w:numId w:val="82"/>
        </w:numPr>
        <w:spacing w:after="240" w:line="276" w:lineRule="auto"/>
        <w:ind w:left="0" w:firstLine="0"/>
        <w:rPr>
          <w:rFonts w:ascii="Trebuchet MS" w:hAnsi="Trebuchet MS"/>
          <w:szCs w:val="20"/>
        </w:rPr>
      </w:pPr>
      <w:r>
        <w:rPr>
          <w:rFonts w:ascii="Trebuchet MS" w:hAnsi="Trebuchet MS"/>
          <w:szCs w:val="20"/>
        </w:rPr>
        <w:t xml:space="preserve">Los planes vascos de acción en cambio climático concretarán las cuotas quinquenales de reducción de emisiones de gases de efecto invernadero, tomando el 2005 como año base, para alcanzar como mínimo una reducción </w:t>
      </w:r>
      <w:r w:rsidR="004230AC">
        <w:rPr>
          <w:rFonts w:ascii="Trebuchet MS" w:hAnsi="Trebuchet MS"/>
          <w:szCs w:val="20"/>
        </w:rPr>
        <w:t>en 2030</w:t>
      </w:r>
      <w:r>
        <w:rPr>
          <w:rFonts w:ascii="Trebuchet MS" w:hAnsi="Trebuchet MS"/>
          <w:szCs w:val="20"/>
        </w:rPr>
        <w:t xml:space="preserve"> de las emisiones de gases de efecto invernadero de los sectores no incluidos en el régimen de comercio de derechos de emisión en, al menos, un 30%. </w:t>
      </w:r>
      <w:r w:rsidR="00991839">
        <w:rPr>
          <w:rFonts w:ascii="Trebuchet MS" w:hAnsi="Trebuchet MS"/>
          <w:szCs w:val="20"/>
        </w:rPr>
        <w:t>Los objetivos establecid</w:t>
      </w:r>
      <w:r w:rsidR="00797F96">
        <w:rPr>
          <w:rFonts w:ascii="Trebuchet MS" w:hAnsi="Trebuchet MS"/>
          <w:szCs w:val="20"/>
        </w:rPr>
        <w:t>os tendrán carácter vinculante.</w:t>
      </w:r>
    </w:p>
    <w:p w14:paraId="51E4B279" w14:textId="30D782F0" w:rsidR="006D5992" w:rsidRDefault="006D5992" w:rsidP="004C025C">
      <w:pPr>
        <w:pStyle w:val="TextoJos"/>
        <w:numPr>
          <w:ilvl w:val="0"/>
          <w:numId w:val="82"/>
        </w:numPr>
        <w:spacing w:after="240" w:line="276" w:lineRule="auto"/>
        <w:ind w:left="0" w:firstLine="0"/>
        <w:rPr>
          <w:rFonts w:ascii="Trebuchet MS" w:hAnsi="Trebuchet MS"/>
          <w:szCs w:val="20"/>
        </w:rPr>
      </w:pPr>
      <w:r>
        <w:rPr>
          <w:rFonts w:ascii="Trebuchet MS" w:hAnsi="Trebuchet MS"/>
          <w:szCs w:val="20"/>
        </w:rPr>
        <w:t>Las entidades sometidas al Régimen Europeo de Comercio de Emisiones reducirán sus emisiones en base a la normativa vigente en dicha materia.</w:t>
      </w:r>
    </w:p>
    <w:p w14:paraId="7F9FE0AD" w14:textId="4D0D0620" w:rsidR="006D5992" w:rsidRDefault="006D5992" w:rsidP="004C025C">
      <w:pPr>
        <w:pStyle w:val="TextoJos"/>
        <w:numPr>
          <w:ilvl w:val="0"/>
          <w:numId w:val="82"/>
        </w:numPr>
        <w:spacing w:after="240" w:line="276" w:lineRule="auto"/>
        <w:ind w:left="0" w:firstLine="0"/>
        <w:rPr>
          <w:rFonts w:ascii="Trebuchet MS" w:hAnsi="Trebuchet MS"/>
          <w:szCs w:val="20"/>
        </w:rPr>
      </w:pPr>
      <w:r>
        <w:rPr>
          <w:rFonts w:ascii="Trebuchet MS" w:hAnsi="Trebuchet MS"/>
          <w:szCs w:val="20"/>
        </w:rPr>
        <w:t xml:space="preserve">Los planes vascos de acción en cambio climático concretarán las cuotas quinquenales de eficiencia energética y ahorro energético y </w:t>
      </w:r>
      <w:r w:rsidR="004230AC">
        <w:rPr>
          <w:rFonts w:ascii="Trebuchet MS" w:hAnsi="Trebuchet MS"/>
          <w:szCs w:val="20"/>
        </w:rPr>
        <w:t>energías renovables en</w:t>
      </w:r>
      <w:r>
        <w:rPr>
          <w:rFonts w:ascii="Trebuchet MS" w:hAnsi="Trebuchet MS"/>
          <w:szCs w:val="20"/>
        </w:rPr>
        <w:t xml:space="preserve"> base a las estratégicas energéticas y la Ley</w:t>
      </w:r>
      <w:r w:rsidRPr="00442609">
        <w:rPr>
          <w:rFonts w:ascii="Trebuchet MS" w:hAnsi="Trebuchet MS"/>
          <w:szCs w:val="20"/>
        </w:rPr>
        <w:t xml:space="preserve"> 4/2019, de 21 de febrero, de Sostenibilidad Energética de la Comunidad Autónoma Vasca</w:t>
      </w:r>
      <w:r>
        <w:rPr>
          <w:rFonts w:ascii="Trebuchet MS" w:hAnsi="Trebuchet MS"/>
          <w:szCs w:val="20"/>
        </w:rPr>
        <w:t>. Así, tomando como base la energía primaria registrada en el ejercicio 2005, se plantea reducir ésta en un 25% en 2030.</w:t>
      </w:r>
    </w:p>
    <w:p w14:paraId="337B481B" w14:textId="77777777" w:rsidR="006D5992" w:rsidRDefault="006D5992" w:rsidP="004C025C">
      <w:pPr>
        <w:pStyle w:val="TextoJos"/>
        <w:numPr>
          <w:ilvl w:val="0"/>
          <w:numId w:val="82"/>
        </w:numPr>
        <w:spacing w:after="240" w:line="276" w:lineRule="auto"/>
        <w:ind w:left="0" w:firstLine="0"/>
        <w:rPr>
          <w:rFonts w:ascii="Trebuchet MS" w:hAnsi="Trebuchet MS"/>
          <w:szCs w:val="20"/>
        </w:rPr>
      </w:pPr>
      <w:r>
        <w:rPr>
          <w:rFonts w:ascii="Trebuchet MS" w:hAnsi="Trebuchet MS"/>
          <w:szCs w:val="20"/>
        </w:rPr>
        <w:t xml:space="preserve">Asimismo, establecerán los criterios mínimos de eficiencia energética y utilización de energías renovables que deberán cumplir las infraestructuras e instalaciones públicas. </w:t>
      </w:r>
    </w:p>
    <w:p w14:paraId="1915382C" w14:textId="77777777" w:rsidR="006D5992" w:rsidRDefault="006D5992" w:rsidP="006D5992">
      <w:pPr>
        <w:pStyle w:val="TextoJos"/>
        <w:spacing w:after="240" w:line="276" w:lineRule="auto"/>
        <w:ind w:firstLine="0"/>
        <w:rPr>
          <w:rFonts w:ascii="Trebuchet MS" w:hAnsi="Trebuchet MS"/>
          <w:b/>
        </w:rPr>
      </w:pPr>
      <w:bookmarkStart w:id="47" w:name="_Toc520050537"/>
      <w:bookmarkStart w:id="48" w:name="_Toc5638226"/>
      <w:r w:rsidRPr="003A3B7A">
        <w:rPr>
          <w:rStyle w:val="AzpitituluaKar"/>
        </w:rPr>
        <w:t xml:space="preserve">Artículo </w:t>
      </w:r>
      <w:r>
        <w:rPr>
          <w:rStyle w:val="AzpitituluaKar"/>
        </w:rPr>
        <w:t>16</w:t>
      </w:r>
      <w:r w:rsidRPr="003A3B7A">
        <w:rPr>
          <w:rStyle w:val="AzpitituluaKar"/>
        </w:rPr>
        <w:t xml:space="preserve">. Tramitación y aprobación </w:t>
      </w:r>
      <w:r>
        <w:rPr>
          <w:rStyle w:val="AzpitituluaKar"/>
        </w:rPr>
        <w:t>de los planes</w:t>
      </w:r>
      <w:r w:rsidRPr="003A3B7A">
        <w:rPr>
          <w:rStyle w:val="AzpitituluaKar"/>
        </w:rPr>
        <w:t xml:space="preserve"> de </w:t>
      </w:r>
      <w:r>
        <w:rPr>
          <w:rStyle w:val="AzpitituluaKar"/>
        </w:rPr>
        <w:t>a</w:t>
      </w:r>
      <w:r w:rsidRPr="003A3B7A">
        <w:rPr>
          <w:rStyle w:val="AzpitituluaKar"/>
        </w:rPr>
        <w:t>cción y su seguimiento</w:t>
      </w:r>
      <w:bookmarkEnd w:id="47"/>
      <w:bookmarkEnd w:id="48"/>
      <w:r>
        <w:rPr>
          <w:rFonts w:ascii="Trebuchet MS" w:hAnsi="Trebuchet MS"/>
          <w:b/>
        </w:rPr>
        <w:t xml:space="preserve">. </w:t>
      </w:r>
    </w:p>
    <w:p w14:paraId="5E18A15C" w14:textId="77777777" w:rsidR="006D5992" w:rsidRPr="000D1286" w:rsidRDefault="006D5992" w:rsidP="004C025C">
      <w:pPr>
        <w:pStyle w:val="TextoJos"/>
        <w:numPr>
          <w:ilvl w:val="0"/>
          <w:numId w:val="49"/>
        </w:numPr>
        <w:spacing w:after="240" w:line="276" w:lineRule="auto"/>
        <w:ind w:left="0" w:firstLine="0"/>
        <w:rPr>
          <w:rFonts w:ascii="Trebuchet MS" w:hAnsi="Trebuchet MS"/>
          <w:szCs w:val="20"/>
        </w:rPr>
      </w:pPr>
      <w:r w:rsidRPr="000D1286">
        <w:rPr>
          <w:rFonts w:ascii="Trebuchet MS" w:hAnsi="Trebuchet MS"/>
          <w:szCs w:val="20"/>
        </w:rPr>
        <w:t xml:space="preserve">Las estrategias y los planes de acción serán aprobados por el Gobierno Vasco a propuesta del departamento competente en materia de medio ambiente y cambio climático mediante Decreto. </w:t>
      </w:r>
    </w:p>
    <w:p w14:paraId="71F33B28" w14:textId="6DDCDCD8" w:rsidR="006D5992" w:rsidRPr="000D1286" w:rsidRDefault="006D5992" w:rsidP="004C025C">
      <w:pPr>
        <w:pStyle w:val="TextoJos"/>
        <w:numPr>
          <w:ilvl w:val="0"/>
          <w:numId w:val="49"/>
        </w:numPr>
        <w:spacing w:after="240" w:line="276" w:lineRule="auto"/>
        <w:ind w:left="0" w:firstLine="0"/>
        <w:rPr>
          <w:rFonts w:ascii="Trebuchet MS" w:hAnsi="Trebuchet MS"/>
          <w:szCs w:val="20"/>
        </w:rPr>
      </w:pPr>
      <w:r w:rsidRPr="000D1286">
        <w:rPr>
          <w:rFonts w:ascii="Trebuchet MS" w:hAnsi="Trebuchet MS"/>
          <w:szCs w:val="20"/>
        </w:rPr>
        <w:t xml:space="preserve">La Comisión Interdepartamental de Cambio Climático y el Consejo Asesor de Medio Ambiente informarán preceptivamente de manera previa a su aprobación. Asimismo, el Consejo Asesor de Medio Ambiente informará del seguimiento de las </w:t>
      </w:r>
      <w:r w:rsidRPr="000D1286">
        <w:rPr>
          <w:rFonts w:ascii="Trebuchet MS" w:hAnsi="Trebuchet MS"/>
          <w:szCs w:val="20"/>
        </w:rPr>
        <w:lastRenderedPageBreak/>
        <w:t xml:space="preserve">estrategias y los planes de acción en </w:t>
      </w:r>
      <w:r w:rsidR="00FD777E" w:rsidRPr="000D1286">
        <w:rPr>
          <w:rFonts w:ascii="Trebuchet MS" w:hAnsi="Trebuchet MS"/>
          <w:szCs w:val="20"/>
        </w:rPr>
        <w:t>los informes intermedios</w:t>
      </w:r>
      <w:r w:rsidRPr="000D1286">
        <w:rPr>
          <w:rFonts w:ascii="Trebuchet MS" w:hAnsi="Trebuchet MS"/>
          <w:szCs w:val="20"/>
        </w:rPr>
        <w:t xml:space="preserve"> y </w:t>
      </w:r>
      <w:r w:rsidR="00FD777E">
        <w:rPr>
          <w:rFonts w:ascii="Trebuchet MS" w:hAnsi="Trebuchet MS"/>
          <w:szCs w:val="20"/>
        </w:rPr>
        <w:t xml:space="preserve">en el </w:t>
      </w:r>
      <w:r w:rsidRPr="000D1286">
        <w:rPr>
          <w:rFonts w:ascii="Trebuchet MS" w:hAnsi="Trebuchet MS"/>
          <w:szCs w:val="20"/>
        </w:rPr>
        <w:t xml:space="preserve">final, conocerá los resultados e impulsará las recomendaciones y nuevas medidas. </w:t>
      </w:r>
    </w:p>
    <w:p w14:paraId="1B316D96" w14:textId="77777777" w:rsidR="006D5992" w:rsidRPr="000D1286" w:rsidRDefault="006D5992" w:rsidP="004C025C">
      <w:pPr>
        <w:pStyle w:val="TextoJos"/>
        <w:numPr>
          <w:ilvl w:val="0"/>
          <w:numId w:val="49"/>
        </w:numPr>
        <w:spacing w:after="240" w:line="276" w:lineRule="auto"/>
        <w:ind w:left="0" w:firstLine="0"/>
        <w:rPr>
          <w:rFonts w:ascii="Trebuchet MS" w:hAnsi="Trebuchet MS"/>
          <w:szCs w:val="20"/>
        </w:rPr>
      </w:pPr>
      <w:r w:rsidRPr="000D1286">
        <w:rPr>
          <w:rFonts w:ascii="Trebuchet MS" w:hAnsi="Trebuchet MS"/>
          <w:szCs w:val="20"/>
        </w:rPr>
        <w:t>La elaboración de los planes de acción corresponderá al departamento competente en materia de medio ambiente y cambio climático, quien garantizará la participación real y efectiva de la ciudadanía, así como de las administraciones públicas vascas afectadas, dando cumplimiento a las obligaciones en materia de participación pública en la toma de decisiones ambientales derivadas de la normativa en vigor en esta materia.</w:t>
      </w:r>
    </w:p>
    <w:p w14:paraId="5245D74D" w14:textId="77777777" w:rsidR="006D5992" w:rsidRPr="000D1286" w:rsidRDefault="006D5992" w:rsidP="004C025C">
      <w:pPr>
        <w:pStyle w:val="TextoJos"/>
        <w:numPr>
          <w:ilvl w:val="0"/>
          <w:numId w:val="49"/>
        </w:numPr>
        <w:spacing w:after="240" w:line="276" w:lineRule="auto"/>
        <w:ind w:left="0" w:firstLine="0"/>
        <w:rPr>
          <w:rFonts w:ascii="Trebuchet MS" w:hAnsi="Trebuchet MS"/>
          <w:szCs w:val="20"/>
        </w:rPr>
      </w:pPr>
      <w:r w:rsidRPr="000D1286">
        <w:rPr>
          <w:rFonts w:ascii="Trebuchet MS" w:hAnsi="Trebuchet MS"/>
          <w:szCs w:val="20"/>
        </w:rPr>
        <w:t>El departamento de Gobierno Vasco competente en medio ambiente y cambio climático a través de la Oficina Vasca de Cambio Climático elaborará el informe de evaluación intermedia del periodo de vigencia de los planes de acción, evaluando el cumplimiento de los objetivos, programas, actuaciones e indicadores y proponiendo, en su caso, recomendaciones y nuevas medidas para su cumplimiento.</w:t>
      </w:r>
    </w:p>
    <w:p w14:paraId="5C618D92" w14:textId="77777777" w:rsidR="006D5992" w:rsidRPr="000D1286" w:rsidRDefault="006D5992" w:rsidP="004C025C">
      <w:pPr>
        <w:pStyle w:val="TextoJos"/>
        <w:numPr>
          <w:ilvl w:val="0"/>
          <w:numId w:val="49"/>
        </w:numPr>
        <w:spacing w:after="240" w:line="276" w:lineRule="auto"/>
        <w:ind w:left="0" w:firstLine="0"/>
        <w:rPr>
          <w:rFonts w:ascii="Trebuchet MS" w:hAnsi="Trebuchet MS"/>
          <w:szCs w:val="20"/>
        </w:rPr>
      </w:pPr>
      <w:r w:rsidRPr="000D1286">
        <w:rPr>
          <w:rFonts w:ascii="Trebuchet MS" w:hAnsi="Trebuchet MS"/>
          <w:szCs w:val="20"/>
        </w:rPr>
        <w:t>Asimismo, al finalizar cada periodo de vigencia de los planes de acción, el departamento de Gobierno Vasco competente en medio ambiente y cambio climático a través de la Oficina Vasca de Cambio Climático elaborará el informe final de cumplimiento de los objetivos, actuaciones e indicadores establecidos, proponiendo en su caso recomendaciones y nuevas medidas para el siguiente periodo de planificación.</w:t>
      </w:r>
    </w:p>
    <w:p w14:paraId="258109C2" w14:textId="77777777" w:rsidR="006D5992" w:rsidRDefault="006D5992" w:rsidP="006D5992">
      <w:pPr>
        <w:pStyle w:val="TextoJos"/>
        <w:spacing w:line="276" w:lineRule="auto"/>
        <w:ind w:firstLine="0"/>
        <w:rPr>
          <w:rFonts w:ascii="Trebuchet MS" w:hAnsi="Trebuchet MS"/>
          <w:szCs w:val="20"/>
        </w:rPr>
      </w:pPr>
    </w:p>
    <w:p w14:paraId="62602AA5" w14:textId="77777777" w:rsidR="006D5992" w:rsidRDefault="006D5992" w:rsidP="006D5992">
      <w:pPr>
        <w:pStyle w:val="Azpititulua"/>
      </w:pPr>
      <w:bookmarkStart w:id="49" w:name="_Toc520050538"/>
      <w:bookmarkStart w:id="50" w:name="_Toc5638227"/>
      <w:r w:rsidRPr="00CA6A3F">
        <w:t>Artícul</w:t>
      </w:r>
      <w:r>
        <w:t>o 17. Planes de cambio climático de las entidades locales.</w:t>
      </w:r>
      <w:bookmarkEnd w:id="49"/>
      <w:bookmarkEnd w:id="50"/>
      <w:r>
        <w:t xml:space="preserve"> </w:t>
      </w:r>
    </w:p>
    <w:p w14:paraId="1E50ED9C" w14:textId="23E16299" w:rsidR="006D5992" w:rsidRPr="000D1286" w:rsidRDefault="006D5992" w:rsidP="004C025C">
      <w:pPr>
        <w:pStyle w:val="TextoJos"/>
        <w:numPr>
          <w:ilvl w:val="0"/>
          <w:numId w:val="50"/>
        </w:numPr>
        <w:spacing w:after="240" w:line="276" w:lineRule="auto"/>
        <w:ind w:left="0" w:firstLine="0"/>
        <w:rPr>
          <w:rFonts w:ascii="Trebuchet MS" w:hAnsi="Trebuchet MS"/>
          <w:szCs w:val="20"/>
        </w:rPr>
      </w:pPr>
      <w:r w:rsidRPr="000D1286">
        <w:rPr>
          <w:rFonts w:ascii="Trebuchet MS" w:hAnsi="Trebuchet MS"/>
          <w:szCs w:val="20"/>
        </w:rPr>
        <w:t xml:space="preserve">Todas las entidades locales del País Vasco deberán integrar la mitigación y la adaptación en las actuaciones de planificación sectorial y territorial de su competencia. Para ello, tendrán en cuenta las emisiones de gases de efecto </w:t>
      </w:r>
      <w:r w:rsidR="004230AC" w:rsidRPr="000D1286">
        <w:rPr>
          <w:rFonts w:ascii="Trebuchet MS" w:hAnsi="Trebuchet MS"/>
          <w:szCs w:val="20"/>
        </w:rPr>
        <w:t>invernadero y</w:t>
      </w:r>
      <w:r w:rsidRPr="000D1286">
        <w:rPr>
          <w:rFonts w:ascii="Trebuchet MS" w:hAnsi="Trebuchet MS"/>
          <w:szCs w:val="20"/>
        </w:rPr>
        <w:t xml:space="preserve"> los riesgos del cambio climático.</w:t>
      </w:r>
    </w:p>
    <w:p w14:paraId="21B84234" w14:textId="77777777" w:rsidR="006D5992" w:rsidRPr="000D1286" w:rsidRDefault="006D5992" w:rsidP="004C025C">
      <w:pPr>
        <w:pStyle w:val="TextoJos"/>
        <w:numPr>
          <w:ilvl w:val="0"/>
          <w:numId w:val="50"/>
        </w:numPr>
        <w:spacing w:after="240" w:line="276" w:lineRule="auto"/>
        <w:ind w:left="0" w:firstLine="0"/>
        <w:rPr>
          <w:rFonts w:ascii="Trebuchet MS" w:hAnsi="Trebuchet MS"/>
          <w:szCs w:val="20"/>
        </w:rPr>
      </w:pPr>
      <w:r w:rsidRPr="000D1286">
        <w:rPr>
          <w:rFonts w:ascii="Trebuchet MS" w:hAnsi="Trebuchet MS"/>
          <w:szCs w:val="20"/>
        </w:rPr>
        <w:t xml:space="preserve">El Departamento competente en materia de medio ambiente y cambio climático definirá los instrumentos y herramientas que deban emplear los municipios del País Vasco para elaborar sus planes de cambio climático y establecerá reglamentariamente los umbrales de emisiones y de riesgo climático a partir de los cuales dichos municipios deban elaborar planes de cambio climático, así como el contenido de los mismos. </w:t>
      </w:r>
    </w:p>
    <w:p w14:paraId="34D09823" w14:textId="77777777" w:rsidR="006D5992" w:rsidRPr="000D1286" w:rsidRDefault="006D5992" w:rsidP="004C025C">
      <w:pPr>
        <w:pStyle w:val="TextoJos"/>
        <w:numPr>
          <w:ilvl w:val="0"/>
          <w:numId w:val="50"/>
        </w:numPr>
        <w:spacing w:after="240" w:line="276" w:lineRule="auto"/>
        <w:ind w:left="0" w:firstLine="0"/>
        <w:rPr>
          <w:rFonts w:ascii="Trebuchet MS" w:hAnsi="Trebuchet MS"/>
          <w:szCs w:val="20"/>
        </w:rPr>
      </w:pPr>
      <w:r w:rsidRPr="000D1286">
        <w:rPr>
          <w:rFonts w:ascii="Trebuchet MS" w:hAnsi="Trebuchet MS"/>
          <w:szCs w:val="20"/>
        </w:rPr>
        <w:t xml:space="preserve">Los municipios del País Vasco con una población superior a 5.000 habitantes y las tres diputaciones forales deberán elaborar planes de acción en cambio climático alineados con el objeto y el contenido de la presente ley. Dichos planes deberán ser </w:t>
      </w:r>
      <w:r w:rsidRPr="000D1286">
        <w:rPr>
          <w:rFonts w:ascii="Trebuchet MS" w:hAnsi="Trebuchet MS"/>
          <w:szCs w:val="20"/>
        </w:rPr>
        <w:lastRenderedPageBreak/>
        <w:t xml:space="preserve">actualizados al menos cuando varíen los objetivos de la Estrategia Vasca de Cambio Climático. </w:t>
      </w:r>
    </w:p>
    <w:p w14:paraId="416948FD" w14:textId="77777777" w:rsidR="006D5992" w:rsidRPr="00E15921" w:rsidRDefault="006D5992" w:rsidP="006D5992">
      <w:pPr>
        <w:pStyle w:val="TextoJos"/>
        <w:spacing w:line="276" w:lineRule="auto"/>
        <w:ind w:firstLine="0"/>
        <w:rPr>
          <w:rFonts w:ascii="Trebuchet MS" w:hAnsi="Trebuchet MS"/>
        </w:rPr>
      </w:pPr>
    </w:p>
    <w:p w14:paraId="7F21D651" w14:textId="77777777" w:rsidR="006D5992" w:rsidRPr="00055260" w:rsidRDefault="006D5992" w:rsidP="006D5992">
      <w:pPr>
        <w:pStyle w:val="Azpititulua"/>
      </w:pPr>
      <w:bookmarkStart w:id="51" w:name="_Toc520050539"/>
      <w:bookmarkStart w:id="52" w:name="_Toc5638228"/>
      <w:r w:rsidRPr="00055260">
        <w:t xml:space="preserve">Artículo </w:t>
      </w:r>
      <w:r>
        <w:t>18</w:t>
      </w:r>
      <w:r w:rsidRPr="00055260">
        <w:t>. Perspectiva climática</w:t>
      </w:r>
      <w:bookmarkEnd w:id="51"/>
      <w:bookmarkEnd w:id="52"/>
    </w:p>
    <w:p w14:paraId="5027DB69" w14:textId="7139347B" w:rsidR="006D5992" w:rsidRPr="000D1286" w:rsidRDefault="006D5992" w:rsidP="004C025C">
      <w:pPr>
        <w:pStyle w:val="TextoJos"/>
        <w:numPr>
          <w:ilvl w:val="0"/>
          <w:numId w:val="51"/>
        </w:numPr>
        <w:spacing w:after="240" w:line="276" w:lineRule="auto"/>
        <w:ind w:left="0" w:firstLine="0"/>
        <w:rPr>
          <w:rFonts w:ascii="Trebuchet MS" w:hAnsi="Trebuchet MS"/>
          <w:szCs w:val="20"/>
        </w:rPr>
      </w:pPr>
      <w:r>
        <w:rPr>
          <w:rFonts w:ascii="Trebuchet MS" w:hAnsi="Trebuchet MS"/>
          <w:szCs w:val="20"/>
        </w:rPr>
        <w:t xml:space="preserve">En los procedimientos de elaboración de leyes y de disposiciones de carácter general, incluidos los instrumentos de planificación territorial y sectorial, que promuevan o aprueben las administraciones públicas vascas </w:t>
      </w:r>
      <w:r w:rsidR="004230AC">
        <w:rPr>
          <w:rFonts w:ascii="Trebuchet MS" w:hAnsi="Trebuchet MS"/>
          <w:szCs w:val="20"/>
        </w:rPr>
        <w:t>deberán incorporarse</w:t>
      </w:r>
      <w:r>
        <w:rPr>
          <w:rFonts w:ascii="Trebuchet MS" w:hAnsi="Trebuchet MS"/>
          <w:szCs w:val="20"/>
        </w:rPr>
        <w:t xml:space="preserve"> la perspectiva climática, de conformidad con los objetivos indicados en esta ley y en el Plan de Acción.</w:t>
      </w:r>
    </w:p>
    <w:p w14:paraId="241919E5" w14:textId="77777777" w:rsidR="006D5992" w:rsidRPr="000D1286" w:rsidRDefault="006D5992" w:rsidP="004C025C">
      <w:pPr>
        <w:pStyle w:val="TextoJos"/>
        <w:numPr>
          <w:ilvl w:val="0"/>
          <w:numId w:val="51"/>
        </w:numPr>
        <w:spacing w:after="240" w:line="276" w:lineRule="auto"/>
        <w:ind w:left="0" w:firstLine="0"/>
        <w:rPr>
          <w:rFonts w:ascii="Trebuchet MS" w:hAnsi="Trebuchet MS"/>
          <w:szCs w:val="20"/>
        </w:rPr>
      </w:pPr>
      <w:r>
        <w:rPr>
          <w:rFonts w:ascii="Trebuchet MS" w:hAnsi="Trebuchet MS"/>
          <w:szCs w:val="20"/>
        </w:rPr>
        <w:t>A tal efecto, se deberá incluir con carácter preceptivo, un informe de evaluación de impacto climático, que tendrá por objeto analizar la repercusión del proyecto normativo en la mitigación y la adaptación al cambio climático.</w:t>
      </w:r>
    </w:p>
    <w:p w14:paraId="72033C5B" w14:textId="77777777" w:rsidR="006D5992" w:rsidRPr="000D1286" w:rsidRDefault="006D5992" w:rsidP="004C025C">
      <w:pPr>
        <w:pStyle w:val="TextoJos"/>
        <w:numPr>
          <w:ilvl w:val="0"/>
          <w:numId w:val="51"/>
        </w:numPr>
        <w:spacing w:after="240" w:line="276" w:lineRule="auto"/>
        <w:ind w:left="0" w:firstLine="0"/>
        <w:rPr>
          <w:rFonts w:ascii="Trebuchet MS" w:hAnsi="Trebuchet MS"/>
          <w:szCs w:val="20"/>
        </w:rPr>
      </w:pPr>
      <w:r>
        <w:rPr>
          <w:rFonts w:ascii="Trebuchet MS" w:hAnsi="Trebuchet MS"/>
          <w:szCs w:val="20"/>
        </w:rPr>
        <w:t>En el caso de la Administración General del País Vasco el informe de evaluación de impacto climático de las iniciativas normativas será realizado por el departamento de Gobierno Vasco competente en medio ambiente y cambio climático a través de la Oficina Vasca de Cambio Climático.</w:t>
      </w:r>
    </w:p>
    <w:p w14:paraId="012F6AEB" w14:textId="77777777" w:rsidR="006D5992" w:rsidRPr="000D1286" w:rsidRDefault="006D5992" w:rsidP="004C025C">
      <w:pPr>
        <w:pStyle w:val="TextoJos"/>
        <w:numPr>
          <w:ilvl w:val="0"/>
          <w:numId w:val="51"/>
        </w:numPr>
        <w:spacing w:after="240" w:line="276" w:lineRule="auto"/>
        <w:ind w:left="0" w:firstLine="0"/>
        <w:rPr>
          <w:rFonts w:ascii="Trebuchet MS" w:hAnsi="Trebuchet MS"/>
          <w:szCs w:val="20"/>
        </w:rPr>
      </w:pPr>
      <w:r>
        <w:rPr>
          <w:rFonts w:ascii="Trebuchet MS" w:hAnsi="Trebuchet MS"/>
          <w:szCs w:val="20"/>
        </w:rPr>
        <w:t>Se deberá incorporar la perspectiva climática en el proyecto de ley de presupuestos generales de la Comunidad Autónoma de cada ejercicio. A tal fin, la Administración General del País Vasco y entes del sector público vasco deberán valorar en sus memorias correspondientes el impacto de sus respectivos programas presupuestarios en los objetivos del p</w:t>
      </w:r>
      <w:r w:rsidRPr="00C02B15">
        <w:rPr>
          <w:rFonts w:ascii="Trebuchet MS" w:hAnsi="Trebuchet MS"/>
          <w:szCs w:val="20"/>
        </w:rPr>
        <w:t xml:space="preserve">lan de </w:t>
      </w:r>
      <w:r>
        <w:rPr>
          <w:rFonts w:ascii="Trebuchet MS" w:hAnsi="Trebuchet MS"/>
          <w:szCs w:val="20"/>
        </w:rPr>
        <w:t>a</w:t>
      </w:r>
      <w:r w:rsidRPr="00C02B15">
        <w:rPr>
          <w:rFonts w:ascii="Trebuchet MS" w:hAnsi="Trebuchet MS"/>
          <w:szCs w:val="20"/>
        </w:rPr>
        <w:t xml:space="preserve">cción en </w:t>
      </w:r>
      <w:r>
        <w:rPr>
          <w:rFonts w:ascii="Trebuchet MS" w:hAnsi="Trebuchet MS"/>
          <w:szCs w:val="20"/>
        </w:rPr>
        <w:t>c</w:t>
      </w:r>
      <w:r w:rsidRPr="00C02B15">
        <w:rPr>
          <w:rFonts w:ascii="Trebuchet MS" w:hAnsi="Trebuchet MS"/>
          <w:szCs w:val="20"/>
        </w:rPr>
        <w:t xml:space="preserve">ambio </w:t>
      </w:r>
      <w:r>
        <w:rPr>
          <w:rFonts w:ascii="Trebuchet MS" w:hAnsi="Trebuchet MS"/>
          <w:szCs w:val="20"/>
        </w:rPr>
        <w:t>c</w:t>
      </w:r>
      <w:r w:rsidRPr="00C02B15">
        <w:rPr>
          <w:rFonts w:ascii="Trebuchet MS" w:hAnsi="Trebuchet MS"/>
          <w:szCs w:val="20"/>
        </w:rPr>
        <w:t xml:space="preserve">limático </w:t>
      </w:r>
      <w:r>
        <w:rPr>
          <w:rFonts w:ascii="Trebuchet MS" w:hAnsi="Trebuchet MS"/>
          <w:szCs w:val="20"/>
        </w:rPr>
        <w:t>vigente.</w:t>
      </w:r>
    </w:p>
    <w:p w14:paraId="13257697" w14:textId="77777777" w:rsidR="006D5992" w:rsidRDefault="006D5992" w:rsidP="006D5992">
      <w:pPr>
        <w:jc w:val="left"/>
        <w:rPr>
          <w:b/>
          <w:szCs w:val="24"/>
          <w:lang w:val="es-ES"/>
        </w:rPr>
      </w:pPr>
    </w:p>
    <w:p w14:paraId="75AE6F9B" w14:textId="77777777" w:rsidR="006D5992" w:rsidRPr="00D86BBC" w:rsidRDefault="006D5992" w:rsidP="006D5992">
      <w:pPr>
        <w:pStyle w:val="Titulua"/>
      </w:pPr>
      <w:bookmarkStart w:id="53" w:name="_Toc519622394"/>
      <w:bookmarkStart w:id="54" w:name="_Toc520050540"/>
      <w:bookmarkStart w:id="55" w:name="_Toc5638229"/>
      <w:r w:rsidRPr="00454F15">
        <w:t>Capítulo IV. INTEGRACIÓN DEL CAMBIO CLIMÁTICO EN LAS POLÍTICAS SECTORIALES</w:t>
      </w:r>
      <w:r>
        <w:t xml:space="preserve"> y territoriales</w:t>
      </w:r>
      <w:bookmarkEnd w:id="53"/>
      <w:bookmarkEnd w:id="54"/>
      <w:bookmarkEnd w:id="55"/>
    </w:p>
    <w:p w14:paraId="3FFC8246" w14:textId="77777777" w:rsidR="006D5992" w:rsidRPr="00454F15" w:rsidRDefault="006D5992" w:rsidP="006D5992">
      <w:pPr>
        <w:pStyle w:val="TextoJos"/>
        <w:spacing w:line="276" w:lineRule="auto"/>
        <w:rPr>
          <w:rFonts w:ascii="Trebuchet MS" w:hAnsi="Trebuchet MS"/>
          <w:b/>
        </w:rPr>
      </w:pPr>
    </w:p>
    <w:p w14:paraId="551E7FBC" w14:textId="77777777" w:rsidR="006D5992" w:rsidRDefault="006D5992" w:rsidP="006D5992">
      <w:pPr>
        <w:pStyle w:val="Azpititulua"/>
        <w:rPr>
          <w:i/>
        </w:rPr>
      </w:pPr>
      <w:bookmarkStart w:id="56" w:name="_Toc520050541"/>
      <w:bookmarkStart w:id="57" w:name="_Toc5638230"/>
      <w:r>
        <w:t>Artículo 19</w:t>
      </w:r>
      <w:r w:rsidRPr="00CA6A3F">
        <w:t xml:space="preserve">. </w:t>
      </w:r>
      <w:r>
        <w:t xml:space="preserve">Obligaciones </w:t>
      </w:r>
      <w:r w:rsidRPr="00055260">
        <w:t>y movilización de recursos</w:t>
      </w:r>
      <w:bookmarkEnd w:id="56"/>
      <w:r>
        <w:t xml:space="preserve"> de las administraciones públicas vascas</w:t>
      </w:r>
      <w:bookmarkEnd w:id="57"/>
    </w:p>
    <w:p w14:paraId="0E173401" w14:textId="77777777" w:rsidR="006D5992" w:rsidRPr="000D1286" w:rsidRDefault="006D5992" w:rsidP="004C025C">
      <w:pPr>
        <w:pStyle w:val="TextoJos"/>
        <w:numPr>
          <w:ilvl w:val="0"/>
          <w:numId w:val="52"/>
        </w:numPr>
        <w:spacing w:after="240" w:line="276" w:lineRule="auto"/>
        <w:ind w:left="0" w:firstLine="0"/>
        <w:rPr>
          <w:rFonts w:ascii="Trebuchet MS" w:hAnsi="Trebuchet MS"/>
          <w:szCs w:val="20"/>
        </w:rPr>
      </w:pPr>
      <w:bookmarkStart w:id="58" w:name="_Toc519622395"/>
      <w:r w:rsidRPr="000D1286">
        <w:rPr>
          <w:rFonts w:ascii="Trebuchet MS" w:hAnsi="Trebuchet MS"/>
          <w:szCs w:val="20"/>
        </w:rPr>
        <w:t xml:space="preserve">La transición a una economía neutra en carbono y la adaptación al cambio climático deberán ser tenidas en cuenta en el diseño y en la aplicación de todas las políticas públicas. A tal efecto, las administraciones públicas vascas, en el ejercicio de sus competencias y funciones, considerarán su contribución al cambio climático, así como el previsible impacto del cambio climático sobre su actividad y, en su caso, estarán obligadas a adoptar las medidas de reducción de emisiones y de adaptación que resulten necesarias. </w:t>
      </w:r>
    </w:p>
    <w:p w14:paraId="2B32C2A3" w14:textId="77777777" w:rsidR="006D5992" w:rsidRPr="000D1286" w:rsidRDefault="006D5992" w:rsidP="004C025C">
      <w:pPr>
        <w:pStyle w:val="TextoJos"/>
        <w:numPr>
          <w:ilvl w:val="0"/>
          <w:numId w:val="52"/>
        </w:numPr>
        <w:spacing w:after="240" w:line="276" w:lineRule="auto"/>
        <w:ind w:left="0" w:firstLine="0"/>
        <w:rPr>
          <w:rFonts w:ascii="Trebuchet MS" w:hAnsi="Trebuchet MS"/>
          <w:szCs w:val="20"/>
        </w:rPr>
      </w:pPr>
      <w:r w:rsidRPr="000D1286">
        <w:rPr>
          <w:rFonts w:ascii="Trebuchet MS" w:hAnsi="Trebuchet MS"/>
          <w:szCs w:val="20"/>
        </w:rPr>
        <w:lastRenderedPageBreak/>
        <w:t>La Administración General del País Vasco y sus entidades vinculadas destinarán parte de su presupuesto anual a actuaciones con impacto positivo en materia de cambio climático, tanto para la mitigación como para la adaptación. Para ello, se definirá reglamentariamente la metodología de imputación de gastos</w:t>
      </w:r>
      <w:bookmarkEnd w:id="58"/>
      <w:r w:rsidRPr="000D1286">
        <w:rPr>
          <w:rFonts w:ascii="Trebuchet MS" w:hAnsi="Trebuchet MS"/>
          <w:szCs w:val="20"/>
        </w:rPr>
        <w:t xml:space="preserve">. </w:t>
      </w:r>
    </w:p>
    <w:p w14:paraId="1ED6CEB0" w14:textId="77777777" w:rsidR="006D5992" w:rsidRPr="000D1286" w:rsidRDefault="006D5992" w:rsidP="004C025C">
      <w:pPr>
        <w:pStyle w:val="TextoJos"/>
        <w:numPr>
          <w:ilvl w:val="0"/>
          <w:numId w:val="52"/>
        </w:numPr>
        <w:spacing w:after="240" w:line="276" w:lineRule="auto"/>
        <w:ind w:left="0" w:firstLine="0"/>
        <w:rPr>
          <w:rFonts w:ascii="Trebuchet MS" w:hAnsi="Trebuchet MS"/>
          <w:szCs w:val="20"/>
        </w:rPr>
      </w:pPr>
      <w:r w:rsidRPr="000D1286">
        <w:rPr>
          <w:rFonts w:ascii="Trebuchet MS" w:hAnsi="Trebuchet MS"/>
          <w:szCs w:val="20"/>
        </w:rPr>
        <w:t xml:space="preserve">La Comisión Interdepartamental de Cambio Climático propondrá anualmente el porcentaje de presupuesto que cada uno de los departamentos de Gobierno Vasco deberá destinar en materia de cambio climático, para la consecución de los objetivos de esta ley. </w:t>
      </w:r>
      <w:bookmarkStart w:id="59" w:name="_Toc519622396"/>
      <w:r w:rsidRPr="000D1286">
        <w:rPr>
          <w:rFonts w:ascii="Trebuchet MS" w:hAnsi="Trebuchet MS"/>
          <w:szCs w:val="20"/>
        </w:rPr>
        <w:t>Las decisiones que se adopten en este ámbito deberán sustentarse en el conocimiento científico y técnico disponible en la materia y la valoración económica, social y ambiental de los riesgos y de las medidas propuestas con criterios de coste-efectividad.</w:t>
      </w:r>
      <w:bookmarkEnd w:id="59"/>
    </w:p>
    <w:p w14:paraId="31C3F5C7" w14:textId="77777777" w:rsidR="006D5992" w:rsidRPr="000D1286" w:rsidRDefault="006D5992" w:rsidP="004C025C">
      <w:pPr>
        <w:pStyle w:val="TextoJos"/>
        <w:numPr>
          <w:ilvl w:val="0"/>
          <w:numId w:val="52"/>
        </w:numPr>
        <w:spacing w:after="240" w:line="276" w:lineRule="auto"/>
        <w:ind w:left="0" w:firstLine="0"/>
        <w:rPr>
          <w:rFonts w:ascii="Trebuchet MS" w:hAnsi="Trebuchet MS"/>
          <w:szCs w:val="20"/>
        </w:rPr>
      </w:pPr>
      <w:r w:rsidRPr="000D1286">
        <w:rPr>
          <w:rFonts w:ascii="Trebuchet MS" w:hAnsi="Trebuchet MS"/>
          <w:szCs w:val="20"/>
        </w:rPr>
        <w:t>Todas las administraciones públicas vascas involucradas, con la periodicidad fijada para la elaboración de los planes de acción en cambio climático, propondrán objetivos alineados con los establecidos en la presente ley en el ámbito de su competencia, así como las actuaciones necesarias para alcanzarlos. Igualmente, para el seguimiento de las estrategias vascas de cambio climático y los planes de acción, proporcionarán la información que identifique el cumplimiento de sus objetivos, actuaciones implementadas y los indicadores correspondientes.</w:t>
      </w:r>
    </w:p>
    <w:p w14:paraId="45B8A3D7" w14:textId="77777777" w:rsidR="006D5992" w:rsidRDefault="006D5992" w:rsidP="004C025C">
      <w:pPr>
        <w:pStyle w:val="TextoJos"/>
        <w:numPr>
          <w:ilvl w:val="0"/>
          <w:numId w:val="52"/>
        </w:numPr>
        <w:spacing w:after="240" w:line="276" w:lineRule="auto"/>
        <w:ind w:left="0" w:firstLine="0"/>
        <w:rPr>
          <w:rFonts w:ascii="Trebuchet MS" w:hAnsi="Trebuchet MS"/>
          <w:szCs w:val="20"/>
        </w:rPr>
      </w:pPr>
      <w:r w:rsidRPr="000D1286">
        <w:rPr>
          <w:rFonts w:ascii="Trebuchet MS" w:hAnsi="Trebuchet MS"/>
          <w:szCs w:val="20"/>
        </w:rPr>
        <w:t xml:space="preserve">Asimismo, desde las políticas sectoriales y en función de los riesgos climáticos existentes, se podrán establecer requerimientos específicos a aquellos municipios que presenten riesgo climático elevado para que elaboren planes de acción o acometan actuaciones específicas. </w:t>
      </w:r>
    </w:p>
    <w:p w14:paraId="0889C90D" w14:textId="77777777" w:rsidR="00477C87" w:rsidRPr="000D1286" w:rsidRDefault="00477C87" w:rsidP="003258D9">
      <w:pPr>
        <w:pStyle w:val="TextoJos"/>
        <w:spacing w:after="240" w:line="276" w:lineRule="auto"/>
        <w:ind w:firstLine="0"/>
        <w:rPr>
          <w:rFonts w:ascii="Trebuchet MS" w:hAnsi="Trebuchet MS"/>
          <w:szCs w:val="20"/>
        </w:rPr>
      </w:pPr>
    </w:p>
    <w:p w14:paraId="5772530F" w14:textId="77777777" w:rsidR="006D5992" w:rsidRDefault="006D5992" w:rsidP="006D5992">
      <w:pPr>
        <w:pStyle w:val="Azpititulua"/>
        <w:rPr>
          <w:i/>
        </w:rPr>
      </w:pPr>
      <w:bookmarkStart w:id="60" w:name="_Toc5638231"/>
      <w:r>
        <w:t>Artículo 20</w:t>
      </w:r>
      <w:r w:rsidRPr="00CA6A3F">
        <w:t xml:space="preserve">. </w:t>
      </w:r>
      <w:r>
        <w:t>Acción ejemplarizante de las administraciones públicas vascas</w:t>
      </w:r>
      <w:bookmarkEnd w:id="60"/>
    </w:p>
    <w:p w14:paraId="2C1A541F" w14:textId="31BE2887" w:rsidR="006D5992" w:rsidRPr="00B254E0" w:rsidRDefault="00B254E0" w:rsidP="00797F96">
      <w:pPr>
        <w:pStyle w:val="TextoJos"/>
        <w:spacing w:after="240" w:line="276" w:lineRule="auto"/>
        <w:ind w:firstLine="0"/>
        <w:rPr>
          <w:rFonts w:ascii="Trebuchet MS" w:hAnsi="Trebuchet MS"/>
        </w:rPr>
      </w:pPr>
      <w:r>
        <w:rPr>
          <w:rFonts w:ascii="Trebuchet MS" w:hAnsi="Trebuchet MS"/>
          <w:szCs w:val="20"/>
          <w:lang w:val="es-ES"/>
        </w:rPr>
        <w:t xml:space="preserve">1.- </w:t>
      </w:r>
      <w:r w:rsidR="006D5992" w:rsidRPr="00B254E0">
        <w:rPr>
          <w:rFonts w:ascii="Trebuchet MS" w:hAnsi="Trebuchet MS"/>
          <w:szCs w:val="20"/>
        </w:rPr>
        <w:t>Las administraciones públicas vascas</w:t>
      </w:r>
      <w:r w:rsidR="006D5992" w:rsidRPr="00B254E0">
        <w:rPr>
          <w:rFonts w:ascii="Trebuchet MS" w:hAnsi="Trebuchet MS"/>
        </w:rPr>
        <w:t xml:space="preserve">, </w:t>
      </w:r>
      <w:r w:rsidRPr="00B254E0">
        <w:rPr>
          <w:rFonts w:ascii="Trebuchet MS" w:hAnsi="Trebuchet MS"/>
          <w:szCs w:val="20"/>
        </w:rPr>
        <w:t>desarrollarán las siguientes acciones</w:t>
      </w:r>
      <w:r w:rsidR="006D5992" w:rsidRPr="00B254E0">
        <w:rPr>
          <w:rFonts w:ascii="Trebuchet MS" w:hAnsi="Trebuchet MS"/>
        </w:rPr>
        <w:t xml:space="preserve">: </w:t>
      </w:r>
      <w:r w:rsidR="00797F96">
        <w:rPr>
          <w:rFonts w:ascii="Trebuchet MS" w:hAnsi="Trebuchet MS"/>
        </w:rPr>
        <w:t xml:space="preserve"> </w:t>
      </w:r>
    </w:p>
    <w:p w14:paraId="1C420431" w14:textId="2766BAE3" w:rsidR="00797F96" w:rsidRPr="00797F96" w:rsidRDefault="00797F96" w:rsidP="004C025C">
      <w:pPr>
        <w:pStyle w:val="TextoJos"/>
        <w:numPr>
          <w:ilvl w:val="0"/>
          <w:numId w:val="83"/>
        </w:numPr>
        <w:spacing w:after="240" w:line="276" w:lineRule="auto"/>
        <w:rPr>
          <w:rFonts w:ascii="Trebuchet MS" w:hAnsi="Trebuchet MS"/>
          <w:lang w:val="es-ES"/>
        </w:rPr>
      </w:pPr>
      <w:r w:rsidRPr="00797F96">
        <w:rPr>
          <w:rFonts w:ascii="Trebuchet MS" w:hAnsi="Trebuchet MS"/>
          <w:lang w:val="es-ES"/>
        </w:rPr>
        <w:t>en materia de energía</w:t>
      </w:r>
      <w:r>
        <w:rPr>
          <w:rFonts w:ascii="Trebuchet MS" w:hAnsi="Trebuchet MS"/>
          <w:lang w:val="es-ES"/>
        </w:rPr>
        <w:t xml:space="preserve">, </w:t>
      </w:r>
      <w:r w:rsidRPr="00797F96">
        <w:rPr>
          <w:rFonts w:ascii="Trebuchet MS" w:hAnsi="Trebuchet MS"/>
          <w:lang w:val="es-ES"/>
        </w:rPr>
        <w:t>en consonancia con Ley de Sostenibilidad Energética de la Comunidad Autónoma Vasca u otra normativa específica que se apruebe en este ámbito</w:t>
      </w:r>
      <w:r>
        <w:rPr>
          <w:rFonts w:ascii="Trebuchet MS" w:hAnsi="Trebuchet MS"/>
          <w:lang w:val="es-ES"/>
        </w:rPr>
        <w:t>:</w:t>
      </w:r>
    </w:p>
    <w:p w14:paraId="091A03B4" w14:textId="28036728" w:rsidR="006D5992" w:rsidRDefault="006D5992" w:rsidP="004C025C">
      <w:pPr>
        <w:pStyle w:val="TextoJos"/>
        <w:numPr>
          <w:ilvl w:val="0"/>
          <w:numId w:val="16"/>
        </w:numPr>
        <w:spacing w:after="240" w:line="276" w:lineRule="auto"/>
        <w:ind w:left="1276"/>
        <w:rPr>
          <w:rFonts w:ascii="Trebuchet MS" w:hAnsi="Trebuchet MS"/>
        </w:rPr>
      </w:pPr>
      <w:r w:rsidRPr="002F1A92">
        <w:rPr>
          <w:rFonts w:ascii="Trebuchet MS" w:hAnsi="Trebuchet MS"/>
        </w:rPr>
        <w:t>Invent</w:t>
      </w:r>
      <w:r>
        <w:rPr>
          <w:rFonts w:ascii="Trebuchet MS" w:hAnsi="Trebuchet MS"/>
        </w:rPr>
        <w:t>arios de edificios, parque móvil e instalaciones de alumbrado público.</w:t>
      </w:r>
    </w:p>
    <w:p w14:paraId="460CCD15"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Control de consumo de energía de edificios e instalaciones.</w:t>
      </w:r>
    </w:p>
    <w:p w14:paraId="74247D69"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lastRenderedPageBreak/>
        <w:t>Auditorías energéticas en edificios con una potencia térmica superior a 70 kW, alumbrado público exterior.</w:t>
      </w:r>
    </w:p>
    <w:p w14:paraId="36EC1CBB"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P</w:t>
      </w:r>
      <w:r w:rsidRPr="000F4233">
        <w:rPr>
          <w:rFonts w:ascii="Trebuchet MS" w:hAnsi="Trebuchet MS"/>
        </w:rPr>
        <w:t xml:space="preserve">lanes de </w:t>
      </w:r>
      <w:r>
        <w:rPr>
          <w:rFonts w:ascii="Trebuchet MS" w:hAnsi="Trebuchet MS"/>
        </w:rPr>
        <w:t>actuación energética</w:t>
      </w:r>
      <w:r w:rsidRPr="000F4233">
        <w:rPr>
          <w:rFonts w:ascii="Trebuchet MS" w:hAnsi="Trebuchet MS"/>
        </w:rPr>
        <w:t xml:space="preserve">. </w:t>
      </w:r>
    </w:p>
    <w:p w14:paraId="1B1707E1"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Impulso de medidas de ahorro y eficiencia energética y energías renovables.</w:t>
      </w:r>
    </w:p>
    <w:p w14:paraId="5D960353"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Ahorro energético en edificios, parque móvil y alumbrado público.</w:t>
      </w:r>
    </w:p>
    <w:p w14:paraId="5F0A7705"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Uso de energía procedente de fuentes renovables.</w:t>
      </w:r>
    </w:p>
    <w:p w14:paraId="2F84DBED"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Renovación de instalaciones, equipos, flotas y vehículos.</w:t>
      </w:r>
    </w:p>
    <w:p w14:paraId="16F5D629" w14:textId="77777777" w:rsidR="006D5992" w:rsidRDefault="006D5992" w:rsidP="004C025C">
      <w:pPr>
        <w:pStyle w:val="TextoJos"/>
        <w:numPr>
          <w:ilvl w:val="0"/>
          <w:numId w:val="16"/>
        </w:numPr>
        <w:spacing w:after="240" w:line="276" w:lineRule="auto"/>
        <w:ind w:left="1276"/>
        <w:rPr>
          <w:rFonts w:ascii="Trebuchet MS" w:hAnsi="Trebuchet MS"/>
        </w:rPr>
      </w:pPr>
      <w:r>
        <w:rPr>
          <w:rFonts w:ascii="Trebuchet MS" w:hAnsi="Trebuchet MS"/>
        </w:rPr>
        <w:t>Certificación de edificios.</w:t>
      </w:r>
    </w:p>
    <w:p w14:paraId="7025AC2C" w14:textId="77777777" w:rsidR="006D5992" w:rsidRPr="002F1A92" w:rsidRDefault="006D5992" w:rsidP="004C025C">
      <w:pPr>
        <w:pStyle w:val="TextoJos"/>
        <w:numPr>
          <w:ilvl w:val="0"/>
          <w:numId w:val="16"/>
        </w:numPr>
        <w:spacing w:after="240" w:line="276" w:lineRule="auto"/>
        <w:ind w:left="1276"/>
        <w:rPr>
          <w:rFonts w:ascii="Trebuchet MS" w:hAnsi="Trebuchet MS"/>
        </w:rPr>
      </w:pPr>
      <w:r w:rsidRPr="002F1A92">
        <w:rPr>
          <w:rFonts w:ascii="Trebuchet MS" w:hAnsi="Trebuchet MS"/>
        </w:rPr>
        <w:t>Uso de combustibles alternativos en vehículos propios.</w:t>
      </w:r>
    </w:p>
    <w:p w14:paraId="704B068C" w14:textId="2A6F3448" w:rsidR="006D5992" w:rsidRPr="000F4233" w:rsidRDefault="00B254E0" w:rsidP="004C025C">
      <w:pPr>
        <w:pStyle w:val="TextoJos"/>
        <w:numPr>
          <w:ilvl w:val="0"/>
          <w:numId w:val="84"/>
        </w:numPr>
        <w:spacing w:after="240" w:line="276" w:lineRule="auto"/>
        <w:rPr>
          <w:rFonts w:ascii="Trebuchet MS" w:hAnsi="Trebuchet MS"/>
        </w:rPr>
      </w:pPr>
      <w:r>
        <w:rPr>
          <w:rFonts w:ascii="Trebuchet MS" w:hAnsi="Trebuchet MS"/>
        </w:rPr>
        <w:t>c</w:t>
      </w:r>
      <w:r w:rsidRPr="000F4233">
        <w:rPr>
          <w:rFonts w:ascii="Trebuchet MS" w:hAnsi="Trebuchet MS"/>
        </w:rPr>
        <w:t xml:space="preserve">ompra </w:t>
      </w:r>
      <w:r w:rsidR="006D5992" w:rsidRPr="000F4233">
        <w:rPr>
          <w:rFonts w:ascii="Trebuchet MS" w:hAnsi="Trebuchet MS"/>
        </w:rPr>
        <w:t>y contratación:</w:t>
      </w:r>
    </w:p>
    <w:p w14:paraId="09471EBA" w14:textId="77777777" w:rsidR="006D5992" w:rsidRPr="00694264" w:rsidRDefault="006D5992" w:rsidP="004C025C">
      <w:pPr>
        <w:pStyle w:val="TextoJos"/>
        <w:numPr>
          <w:ilvl w:val="0"/>
          <w:numId w:val="16"/>
        </w:numPr>
        <w:spacing w:after="240" w:line="276" w:lineRule="auto"/>
        <w:ind w:left="1276"/>
        <w:rPr>
          <w:rFonts w:ascii="Trebuchet MS" w:hAnsi="Trebuchet MS"/>
        </w:rPr>
      </w:pPr>
      <w:r w:rsidRPr="00694264">
        <w:rPr>
          <w:rFonts w:ascii="Trebuchet MS" w:hAnsi="Trebuchet MS"/>
        </w:rPr>
        <w:t xml:space="preserve">El Programa de Contratación Pública de Gobierno </w:t>
      </w:r>
      <w:proofErr w:type="gramStart"/>
      <w:r w:rsidRPr="00694264">
        <w:rPr>
          <w:rFonts w:ascii="Trebuchet MS" w:hAnsi="Trebuchet MS"/>
        </w:rPr>
        <w:t>Vasco</w:t>
      </w:r>
      <w:proofErr w:type="gramEnd"/>
      <w:r w:rsidRPr="00694264">
        <w:rPr>
          <w:rFonts w:ascii="Trebuchet MS" w:hAnsi="Trebuchet MS"/>
        </w:rPr>
        <w:t xml:space="preserve"> priorizará aquellos tipos de contratación más relevantes en materia de cambio climático </w:t>
      </w:r>
      <w:r>
        <w:rPr>
          <w:rFonts w:ascii="Trebuchet MS" w:hAnsi="Trebuchet MS"/>
        </w:rPr>
        <w:t>y propondrá</w:t>
      </w:r>
      <w:r w:rsidRPr="00694264">
        <w:rPr>
          <w:rFonts w:ascii="Trebuchet MS" w:hAnsi="Trebuchet MS"/>
        </w:rPr>
        <w:t xml:space="preserve"> tanto las herramientas pertinentes para asegurar la incorporación de los criterios en las licitaciones, como las metodologías de medición para conocer su impacto a 2025.</w:t>
      </w:r>
    </w:p>
    <w:p w14:paraId="08726E69" w14:textId="29A9B617" w:rsidR="006D5992" w:rsidRPr="000D7387" w:rsidRDefault="00B254E0" w:rsidP="004C025C">
      <w:pPr>
        <w:pStyle w:val="TextoJos"/>
        <w:numPr>
          <w:ilvl w:val="0"/>
          <w:numId w:val="84"/>
        </w:numPr>
        <w:spacing w:after="240" w:line="276" w:lineRule="auto"/>
        <w:ind w:left="851" w:hanging="425"/>
        <w:rPr>
          <w:rFonts w:ascii="Trebuchet MS" w:hAnsi="Trebuchet MS"/>
        </w:rPr>
      </w:pPr>
      <w:r>
        <w:rPr>
          <w:rFonts w:ascii="Trebuchet MS" w:hAnsi="Trebuchet MS"/>
        </w:rPr>
        <w:t>o</w:t>
      </w:r>
      <w:r w:rsidRPr="000D7387">
        <w:rPr>
          <w:rFonts w:ascii="Trebuchet MS" w:hAnsi="Trebuchet MS"/>
        </w:rPr>
        <w:t xml:space="preserve">rganización </w:t>
      </w:r>
      <w:r w:rsidR="006D5992" w:rsidRPr="000D7387">
        <w:rPr>
          <w:rFonts w:ascii="Trebuchet MS" w:hAnsi="Trebuchet MS"/>
        </w:rPr>
        <w:t>de eventos y actos públicos</w:t>
      </w:r>
      <w:r w:rsidR="006D5992">
        <w:rPr>
          <w:rFonts w:ascii="Trebuchet MS" w:hAnsi="Trebuchet MS"/>
        </w:rPr>
        <w:t>:</w:t>
      </w:r>
      <w:r w:rsidR="006D5992" w:rsidRPr="000D7387">
        <w:rPr>
          <w:rFonts w:ascii="Trebuchet MS" w:hAnsi="Trebuchet MS"/>
        </w:rPr>
        <w:t xml:space="preserve"> </w:t>
      </w:r>
    </w:p>
    <w:p w14:paraId="29026566" w14:textId="77777777" w:rsidR="006D5992" w:rsidRPr="009928A9" w:rsidRDefault="006D5992" w:rsidP="004C025C">
      <w:pPr>
        <w:pStyle w:val="TextoJos"/>
        <w:numPr>
          <w:ilvl w:val="0"/>
          <w:numId w:val="17"/>
        </w:numPr>
        <w:spacing w:after="240" w:line="276" w:lineRule="auto"/>
        <w:rPr>
          <w:rFonts w:ascii="Trebuchet MS" w:hAnsi="Trebuchet MS"/>
        </w:rPr>
      </w:pPr>
      <w:r w:rsidRPr="009928A9">
        <w:rPr>
          <w:rFonts w:ascii="Trebuchet MS" w:hAnsi="Trebuchet MS"/>
        </w:rPr>
        <w:t xml:space="preserve">Aplicación de las directrices y criterios de los sistemas vigentes de gestión de eventos sostenibles </w:t>
      </w:r>
      <w:r>
        <w:rPr>
          <w:rFonts w:ascii="Trebuchet MS" w:hAnsi="Trebuchet MS"/>
        </w:rPr>
        <w:t xml:space="preserve">en </w:t>
      </w:r>
      <w:r w:rsidRPr="009928A9">
        <w:rPr>
          <w:rFonts w:ascii="Trebuchet MS" w:hAnsi="Trebuchet MS"/>
        </w:rPr>
        <w:t>todos los eventos organizados</w:t>
      </w:r>
      <w:r>
        <w:rPr>
          <w:rFonts w:ascii="Trebuchet MS" w:hAnsi="Trebuchet MS"/>
        </w:rPr>
        <w:t xml:space="preserve"> c</w:t>
      </w:r>
      <w:r w:rsidRPr="009928A9">
        <w:rPr>
          <w:rFonts w:ascii="Trebuchet MS" w:hAnsi="Trebuchet MS"/>
        </w:rPr>
        <w:t>on el fin de garantiz</w:t>
      </w:r>
      <w:r>
        <w:rPr>
          <w:rFonts w:ascii="Trebuchet MS" w:hAnsi="Trebuchet MS"/>
        </w:rPr>
        <w:t>ar su sostenibilidad ambiental. Se deberán certificar aquellos eventos que tengan un aforo superior a 100 personas.</w:t>
      </w:r>
    </w:p>
    <w:p w14:paraId="5BF8B6D2" w14:textId="6EBB5EEA" w:rsidR="006D5992" w:rsidRDefault="00B254E0" w:rsidP="004C025C">
      <w:pPr>
        <w:pStyle w:val="TextoJos"/>
        <w:numPr>
          <w:ilvl w:val="0"/>
          <w:numId w:val="84"/>
        </w:numPr>
        <w:spacing w:after="240" w:line="276" w:lineRule="auto"/>
        <w:ind w:left="851" w:hanging="425"/>
        <w:rPr>
          <w:rFonts w:ascii="Trebuchet MS" w:hAnsi="Trebuchet MS"/>
        </w:rPr>
      </w:pPr>
      <w:r>
        <w:rPr>
          <w:rFonts w:ascii="Trebuchet MS" w:hAnsi="Trebuchet MS"/>
        </w:rPr>
        <w:t xml:space="preserve">tecnologías </w:t>
      </w:r>
      <w:r w:rsidR="006D5992">
        <w:rPr>
          <w:rFonts w:ascii="Trebuchet MS" w:hAnsi="Trebuchet MS"/>
        </w:rPr>
        <w:t xml:space="preserve">de información y comunicación: </w:t>
      </w:r>
    </w:p>
    <w:p w14:paraId="6F8A7C0A" w14:textId="77777777" w:rsidR="006D5992" w:rsidRPr="000422A7" w:rsidRDefault="006D5992" w:rsidP="004C025C">
      <w:pPr>
        <w:pStyle w:val="TextoJos"/>
        <w:numPr>
          <w:ilvl w:val="0"/>
          <w:numId w:val="18"/>
        </w:numPr>
        <w:spacing w:after="240" w:line="276" w:lineRule="auto"/>
        <w:rPr>
          <w:rFonts w:ascii="Trebuchet MS" w:hAnsi="Trebuchet MS"/>
          <w:b/>
        </w:rPr>
      </w:pPr>
      <w:r>
        <w:rPr>
          <w:rFonts w:ascii="Trebuchet MS" w:hAnsi="Trebuchet MS"/>
        </w:rPr>
        <w:t>U</w:t>
      </w:r>
      <w:r w:rsidRPr="006C3F9C">
        <w:rPr>
          <w:rFonts w:ascii="Trebuchet MS" w:hAnsi="Trebuchet MS"/>
        </w:rPr>
        <w:t>so de tecnologías de información y comunicación en el ejercicio de sus actividades, tales como las videoconferencias, el teletrabajo o la gestión telemática en la realizac</w:t>
      </w:r>
      <w:r>
        <w:rPr>
          <w:rFonts w:ascii="Trebuchet MS" w:hAnsi="Trebuchet MS"/>
        </w:rPr>
        <w:t>ión de trámites administrativos, c</w:t>
      </w:r>
      <w:r w:rsidRPr="006C3F9C">
        <w:rPr>
          <w:rFonts w:ascii="Trebuchet MS" w:hAnsi="Trebuchet MS"/>
        </w:rPr>
        <w:t>on el fin de reducir las emisiones de gases de efecto invernadero</w:t>
      </w:r>
      <w:r>
        <w:rPr>
          <w:rFonts w:ascii="Trebuchet MS" w:hAnsi="Trebuchet MS"/>
        </w:rPr>
        <w:t>.</w:t>
      </w:r>
    </w:p>
    <w:p w14:paraId="2EC57F19" w14:textId="054A97A1" w:rsidR="006D5992" w:rsidRPr="00694264" w:rsidRDefault="00B254E0" w:rsidP="004C025C">
      <w:pPr>
        <w:pStyle w:val="TextoJos"/>
        <w:numPr>
          <w:ilvl w:val="0"/>
          <w:numId w:val="84"/>
        </w:numPr>
        <w:spacing w:after="240" w:line="276" w:lineRule="auto"/>
        <w:ind w:left="851" w:hanging="425"/>
        <w:rPr>
          <w:rFonts w:ascii="Trebuchet MS" w:hAnsi="Trebuchet MS"/>
        </w:rPr>
      </w:pPr>
      <w:r>
        <w:rPr>
          <w:rFonts w:ascii="Trebuchet MS" w:hAnsi="Trebuchet MS"/>
        </w:rPr>
        <w:t>c</w:t>
      </w:r>
      <w:r w:rsidRPr="004C1385">
        <w:rPr>
          <w:rFonts w:ascii="Trebuchet MS" w:hAnsi="Trebuchet MS"/>
        </w:rPr>
        <w:t xml:space="preserve">ompensación </w:t>
      </w:r>
      <w:r w:rsidR="006D5992" w:rsidRPr="004C1385">
        <w:rPr>
          <w:rFonts w:ascii="Trebuchet MS" w:hAnsi="Trebuchet MS"/>
        </w:rPr>
        <w:t>de emisiones:</w:t>
      </w:r>
    </w:p>
    <w:p w14:paraId="69A9B879" w14:textId="77777777" w:rsidR="006D5992" w:rsidRPr="00694264" w:rsidRDefault="006D5992" w:rsidP="004C025C">
      <w:pPr>
        <w:pStyle w:val="TextoJos"/>
        <w:numPr>
          <w:ilvl w:val="0"/>
          <w:numId w:val="19"/>
        </w:numPr>
        <w:spacing w:after="240" w:line="276" w:lineRule="auto"/>
        <w:rPr>
          <w:rFonts w:ascii="Trebuchet MS" w:hAnsi="Trebuchet MS"/>
          <w:b/>
        </w:rPr>
      </w:pPr>
      <w:r>
        <w:rPr>
          <w:rFonts w:ascii="Trebuchet MS" w:hAnsi="Trebuchet MS"/>
        </w:rPr>
        <w:lastRenderedPageBreak/>
        <w:t>Compensación de las emisiones generadas por su actividad a través de diferentes iniciativas</w:t>
      </w:r>
      <w:r w:rsidRPr="000F4233">
        <w:rPr>
          <w:rFonts w:ascii="Trebuchet MS" w:hAnsi="Trebuchet MS"/>
        </w:rPr>
        <w:t xml:space="preserve"> </w:t>
      </w:r>
      <w:r>
        <w:rPr>
          <w:rFonts w:ascii="Trebuchet MS" w:hAnsi="Trebuchet MS"/>
        </w:rPr>
        <w:t>para alcanzar los objetivos de reducción de emisiones planificados.</w:t>
      </w:r>
    </w:p>
    <w:p w14:paraId="2F16E45B" w14:textId="4FE4B76E" w:rsidR="006D5992" w:rsidRPr="002B3BC0" w:rsidRDefault="00B254E0" w:rsidP="004C025C">
      <w:pPr>
        <w:pStyle w:val="TextoJos"/>
        <w:numPr>
          <w:ilvl w:val="0"/>
          <w:numId w:val="84"/>
        </w:numPr>
        <w:spacing w:after="240" w:line="276" w:lineRule="auto"/>
        <w:ind w:left="851" w:hanging="425"/>
        <w:rPr>
          <w:rFonts w:ascii="Trebuchet MS" w:hAnsi="Trebuchet MS"/>
        </w:rPr>
      </w:pPr>
      <w:r>
        <w:rPr>
          <w:rFonts w:ascii="Trebuchet MS" w:hAnsi="Trebuchet MS"/>
        </w:rPr>
        <w:t>g</w:t>
      </w:r>
      <w:r w:rsidRPr="002B3BC0">
        <w:rPr>
          <w:rFonts w:ascii="Trebuchet MS" w:hAnsi="Trebuchet MS"/>
        </w:rPr>
        <w:t xml:space="preserve">estión </w:t>
      </w:r>
      <w:r w:rsidR="006D5992" w:rsidRPr="002B3BC0">
        <w:rPr>
          <w:rFonts w:ascii="Trebuchet MS" w:hAnsi="Trebuchet MS"/>
        </w:rPr>
        <w:t>de sumideros de carbono:</w:t>
      </w:r>
    </w:p>
    <w:p w14:paraId="1C434E34" w14:textId="77777777" w:rsidR="006D5992" w:rsidRPr="0073593D" w:rsidRDefault="006D5992" w:rsidP="004C025C">
      <w:pPr>
        <w:pStyle w:val="TextoJos"/>
        <w:numPr>
          <w:ilvl w:val="0"/>
          <w:numId w:val="20"/>
        </w:numPr>
        <w:spacing w:after="240" w:line="276" w:lineRule="auto"/>
        <w:rPr>
          <w:rFonts w:ascii="Trebuchet MS" w:hAnsi="Trebuchet MS"/>
        </w:rPr>
      </w:pPr>
      <w:r>
        <w:rPr>
          <w:rFonts w:ascii="Trebuchet MS" w:hAnsi="Trebuchet MS"/>
        </w:rPr>
        <w:t>A</w:t>
      </w:r>
      <w:r w:rsidRPr="0073593D">
        <w:rPr>
          <w:rFonts w:ascii="Trebuchet MS" w:hAnsi="Trebuchet MS"/>
        </w:rPr>
        <w:t>cciones en relación con la vegetación</w:t>
      </w:r>
      <w:r>
        <w:rPr>
          <w:rFonts w:ascii="Trebuchet MS" w:hAnsi="Trebuchet MS"/>
        </w:rPr>
        <w:t xml:space="preserve"> y el suelo </w:t>
      </w:r>
      <w:r w:rsidRPr="0073593D">
        <w:rPr>
          <w:rFonts w:ascii="Trebuchet MS" w:hAnsi="Trebuchet MS"/>
        </w:rPr>
        <w:t>que potencien la capacidad de fijación de carbono.</w:t>
      </w:r>
    </w:p>
    <w:p w14:paraId="5D1BDDE1" w14:textId="77777777" w:rsidR="006D5992" w:rsidRPr="0073593D" w:rsidRDefault="006D5992" w:rsidP="004C025C">
      <w:pPr>
        <w:pStyle w:val="TextoJos"/>
        <w:numPr>
          <w:ilvl w:val="0"/>
          <w:numId w:val="20"/>
        </w:numPr>
        <w:spacing w:after="240" w:line="276" w:lineRule="auto"/>
        <w:rPr>
          <w:rFonts w:ascii="Trebuchet MS" w:hAnsi="Trebuchet MS"/>
        </w:rPr>
      </w:pPr>
      <w:r>
        <w:rPr>
          <w:rFonts w:ascii="Trebuchet MS" w:hAnsi="Trebuchet MS"/>
        </w:rPr>
        <w:t>G</w:t>
      </w:r>
      <w:r w:rsidRPr="0073593D">
        <w:rPr>
          <w:rFonts w:ascii="Trebuchet MS" w:hAnsi="Trebuchet MS"/>
        </w:rPr>
        <w:t>estión forestal sostenible para la</w:t>
      </w:r>
      <w:r>
        <w:rPr>
          <w:rFonts w:ascii="Trebuchet MS" w:hAnsi="Trebuchet MS"/>
        </w:rPr>
        <w:t xml:space="preserve"> adaptación y la</w:t>
      </w:r>
      <w:r w:rsidRPr="0073593D">
        <w:rPr>
          <w:rFonts w:ascii="Trebuchet MS" w:hAnsi="Trebuchet MS"/>
        </w:rPr>
        <w:t xml:space="preserve"> mejora del efecto sumidero y la forestación con especies autóctonas.</w:t>
      </w:r>
    </w:p>
    <w:p w14:paraId="111BFB66" w14:textId="77777777" w:rsidR="006D5992" w:rsidRPr="0073593D" w:rsidRDefault="006D5992" w:rsidP="004C025C">
      <w:pPr>
        <w:pStyle w:val="TextoJos"/>
        <w:numPr>
          <w:ilvl w:val="0"/>
          <w:numId w:val="20"/>
        </w:numPr>
        <w:spacing w:after="240" w:line="276" w:lineRule="auto"/>
        <w:rPr>
          <w:rFonts w:ascii="Trebuchet MS" w:hAnsi="Trebuchet MS"/>
        </w:rPr>
      </w:pPr>
      <w:r w:rsidRPr="0073593D">
        <w:rPr>
          <w:rFonts w:ascii="Trebuchet MS" w:hAnsi="Trebuchet MS"/>
        </w:rPr>
        <w:t>Recupera</w:t>
      </w:r>
      <w:r>
        <w:rPr>
          <w:rFonts w:ascii="Trebuchet MS" w:hAnsi="Trebuchet MS"/>
        </w:rPr>
        <w:t>ción de</w:t>
      </w:r>
      <w:r w:rsidRPr="0073593D">
        <w:rPr>
          <w:rFonts w:ascii="Trebuchet MS" w:hAnsi="Trebuchet MS"/>
        </w:rPr>
        <w:t xml:space="preserve"> suelos degradados para su reforestación.</w:t>
      </w:r>
    </w:p>
    <w:p w14:paraId="798838CA" w14:textId="77777777" w:rsidR="006D5992" w:rsidRPr="0073593D" w:rsidRDefault="006D5992" w:rsidP="004C025C">
      <w:pPr>
        <w:pStyle w:val="TextoJos"/>
        <w:numPr>
          <w:ilvl w:val="0"/>
          <w:numId w:val="20"/>
        </w:numPr>
        <w:spacing w:after="240" w:line="276" w:lineRule="auto"/>
        <w:rPr>
          <w:rFonts w:ascii="Trebuchet MS" w:hAnsi="Trebuchet MS"/>
        </w:rPr>
      </w:pPr>
      <w:r w:rsidRPr="0073593D">
        <w:rPr>
          <w:rFonts w:ascii="Trebuchet MS" w:hAnsi="Trebuchet MS"/>
        </w:rPr>
        <w:t>Control</w:t>
      </w:r>
      <w:r>
        <w:rPr>
          <w:rFonts w:ascii="Trebuchet MS" w:hAnsi="Trebuchet MS"/>
        </w:rPr>
        <w:t xml:space="preserve"> de</w:t>
      </w:r>
      <w:r w:rsidRPr="0073593D">
        <w:rPr>
          <w:rFonts w:ascii="Trebuchet MS" w:hAnsi="Trebuchet MS"/>
        </w:rPr>
        <w:t xml:space="preserve"> la evolución del carbono presente en el suelo favoreciendo su incremento a través de medidas como la implementación de prácticas agrarias </w:t>
      </w:r>
      <w:r>
        <w:rPr>
          <w:rFonts w:ascii="Trebuchet MS" w:hAnsi="Trebuchet MS"/>
        </w:rPr>
        <w:t xml:space="preserve">y forestales </w:t>
      </w:r>
      <w:r w:rsidRPr="0073593D">
        <w:rPr>
          <w:rFonts w:ascii="Trebuchet MS" w:hAnsi="Trebuchet MS"/>
        </w:rPr>
        <w:t>sostenibles.</w:t>
      </w:r>
    </w:p>
    <w:p w14:paraId="79F79B2F" w14:textId="77777777" w:rsidR="006D5992" w:rsidRPr="0073593D" w:rsidRDefault="006D5992" w:rsidP="004C025C">
      <w:pPr>
        <w:pStyle w:val="TextoJos"/>
        <w:numPr>
          <w:ilvl w:val="0"/>
          <w:numId w:val="20"/>
        </w:numPr>
        <w:spacing w:after="240" w:line="276" w:lineRule="auto"/>
        <w:rPr>
          <w:rFonts w:ascii="Trebuchet MS" w:hAnsi="Trebuchet MS"/>
        </w:rPr>
      </w:pPr>
      <w:r w:rsidRPr="0073593D">
        <w:rPr>
          <w:rFonts w:ascii="Trebuchet MS" w:hAnsi="Trebuchet MS"/>
        </w:rPr>
        <w:t>Mejora</w:t>
      </w:r>
      <w:r>
        <w:rPr>
          <w:rFonts w:ascii="Trebuchet MS" w:hAnsi="Trebuchet MS"/>
        </w:rPr>
        <w:t xml:space="preserve"> de</w:t>
      </w:r>
      <w:r w:rsidRPr="0073593D">
        <w:rPr>
          <w:rFonts w:ascii="Trebuchet MS" w:hAnsi="Trebuchet MS"/>
        </w:rPr>
        <w:t xml:space="preserve"> los programas de prevención de incendios. </w:t>
      </w:r>
    </w:p>
    <w:p w14:paraId="2B095961" w14:textId="77777777" w:rsidR="006D5992" w:rsidRPr="0073593D" w:rsidRDefault="006D5992" w:rsidP="004C025C">
      <w:pPr>
        <w:pStyle w:val="TextoJos"/>
        <w:numPr>
          <w:ilvl w:val="0"/>
          <w:numId w:val="20"/>
        </w:numPr>
        <w:spacing w:after="240" w:line="276" w:lineRule="auto"/>
        <w:rPr>
          <w:rFonts w:ascii="Trebuchet MS" w:hAnsi="Trebuchet MS"/>
        </w:rPr>
      </w:pPr>
      <w:r w:rsidRPr="0073593D">
        <w:rPr>
          <w:rFonts w:ascii="Trebuchet MS" w:hAnsi="Trebuchet MS"/>
        </w:rPr>
        <w:t>Incorpora</w:t>
      </w:r>
      <w:r>
        <w:rPr>
          <w:rFonts w:ascii="Trebuchet MS" w:hAnsi="Trebuchet MS"/>
        </w:rPr>
        <w:t>ción de las</w:t>
      </w:r>
      <w:r w:rsidRPr="0073593D">
        <w:rPr>
          <w:rFonts w:ascii="Trebuchet MS" w:hAnsi="Trebuchet MS"/>
        </w:rPr>
        <w:t xml:space="preserve"> pautas de conservación y restauración de ecosistemas naturales que consideren el cambio climático en los instrumentos de planeamiento.</w:t>
      </w:r>
    </w:p>
    <w:p w14:paraId="20B6A918" w14:textId="77777777" w:rsidR="006D5992" w:rsidRDefault="006D5992" w:rsidP="004C025C">
      <w:pPr>
        <w:pStyle w:val="TextoJos"/>
        <w:numPr>
          <w:ilvl w:val="0"/>
          <w:numId w:val="20"/>
        </w:numPr>
        <w:spacing w:after="240" w:line="276" w:lineRule="auto"/>
        <w:rPr>
          <w:rFonts w:ascii="Trebuchet MS" w:hAnsi="Trebuchet MS"/>
        </w:rPr>
      </w:pPr>
      <w:r>
        <w:rPr>
          <w:rFonts w:ascii="Trebuchet MS" w:hAnsi="Trebuchet MS"/>
        </w:rPr>
        <w:t>Aumento de</w:t>
      </w:r>
      <w:r w:rsidRPr="0073593D">
        <w:rPr>
          <w:rFonts w:ascii="Trebuchet MS" w:hAnsi="Trebuchet MS"/>
        </w:rPr>
        <w:t xml:space="preserve"> la superficie de zonas verdes dentro de las áreas urbanas</w:t>
      </w:r>
      <w:r>
        <w:rPr>
          <w:rFonts w:ascii="Trebuchet MS" w:hAnsi="Trebuchet MS"/>
        </w:rPr>
        <w:t xml:space="preserve"> y periurbanas</w:t>
      </w:r>
      <w:r w:rsidRPr="0073593D">
        <w:rPr>
          <w:rFonts w:ascii="Trebuchet MS" w:hAnsi="Trebuchet MS"/>
        </w:rPr>
        <w:t xml:space="preserve"> y orientar su gestión hacia la compatibilización del uso público con la conservación de la biodiversidad</w:t>
      </w:r>
      <w:r>
        <w:rPr>
          <w:rFonts w:ascii="Trebuchet MS" w:hAnsi="Trebuchet MS"/>
        </w:rPr>
        <w:t>, fomentando la infraestructura verde</w:t>
      </w:r>
      <w:r w:rsidRPr="0073593D">
        <w:rPr>
          <w:rFonts w:ascii="Trebuchet MS" w:hAnsi="Trebuchet MS"/>
        </w:rPr>
        <w:t>.</w:t>
      </w:r>
    </w:p>
    <w:p w14:paraId="1A81C2CE" w14:textId="77777777" w:rsidR="006D5992" w:rsidRDefault="006D5992" w:rsidP="004C025C">
      <w:pPr>
        <w:pStyle w:val="TextoJos"/>
        <w:numPr>
          <w:ilvl w:val="0"/>
          <w:numId w:val="20"/>
        </w:numPr>
        <w:spacing w:after="240" w:line="276" w:lineRule="auto"/>
        <w:rPr>
          <w:rFonts w:ascii="Trebuchet MS" w:hAnsi="Trebuchet MS"/>
        </w:rPr>
      </w:pPr>
      <w:r>
        <w:rPr>
          <w:rFonts w:ascii="Trebuchet MS" w:hAnsi="Trebuchet MS"/>
        </w:rPr>
        <w:t>Lucha contra la erosión a través de la utilización de cubiertas y barreras vegetales en áreas de pendiente o cualquier otra estrategia que permita la conservación de la materia orgánica del suelo, compatible con la restauración de ecosistemas naturales.</w:t>
      </w:r>
    </w:p>
    <w:p w14:paraId="7F1B1E71" w14:textId="145DCFFB" w:rsidR="006D5992" w:rsidRPr="00595F3C" w:rsidRDefault="00B254E0" w:rsidP="004C025C">
      <w:pPr>
        <w:pStyle w:val="TextoJos"/>
        <w:numPr>
          <w:ilvl w:val="0"/>
          <w:numId w:val="84"/>
        </w:numPr>
        <w:tabs>
          <w:tab w:val="left" w:pos="851"/>
        </w:tabs>
        <w:spacing w:after="240" w:line="276" w:lineRule="auto"/>
        <w:ind w:left="851" w:hanging="425"/>
        <w:rPr>
          <w:rFonts w:ascii="Trebuchet MS" w:hAnsi="Trebuchet MS"/>
        </w:rPr>
      </w:pPr>
      <w:r>
        <w:rPr>
          <w:rFonts w:ascii="Trebuchet MS" w:hAnsi="Trebuchet MS"/>
        </w:rPr>
        <w:t>e</w:t>
      </w:r>
      <w:r w:rsidRPr="00595F3C">
        <w:rPr>
          <w:rFonts w:ascii="Trebuchet MS" w:hAnsi="Trebuchet MS"/>
        </w:rPr>
        <w:t xml:space="preserve">spacios </w:t>
      </w:r>
      <w:r w:rsidR="006D5992" w:rsidRPr="00595F3C">
        <w:rPr>
          <w:rFonts w:ascii="Trebuchet MS" w:hAnsi="Trebuchet MS"/>
        </w:rPr>
        <w:t xml:space="preserve">naturales protegidos: </w:t>
      </w:r>
    </w:p>
    <w:p w14:paraId="4E6BCB70" w14:textId="77777777" w:rsidR="006D5992" w:rsidRDefault="006D5992" w:rsidP="004C025C">
      <w:pPr>
        <w:pStyle w:val="Iruzkinarentestua"/>
        <w:numPr>
          <w:ilvl w:val="0"/>
          <w:numId w:val="22"/>
        </w:numPr>
        <w:ind w:left="1134" w:hanging="283"/>
      </w:pPr>
      <w:r>
        <w:t>Incorporar el cambio climático en los instrumentos de gestión de la Red Natura 2000.</w:t>
      </w:r>
    </w:p>
    <w:p w14:paraId="1868613B" w14:textId="77777777" w:rsidR="006D5992" w:rsidRDefault="006D5992" w:rsidP="004C025C">
      <w:pPr>
        <w:pStyle w:val="Iruzkinarentestua"/>
        <w:numPr>
          <w:ilvl w:val="0"/>
          <w:numId w:val="22"/>
        </w:numPr>
        <w:ind w:left="1134" w:hanging="283"/>
      </w:pPr>
      <w:r>
        <w:t xml:space="preserve">Implementación de una gestión adaptativa de los espacios naturales protegidos potenciando la infraestructura verde. </w:t>
      </w:r>
    </w:p>
    <w:p w14:paraId="7766CA3B" w14:textId="77777777" w:rsidR="006D5992" w:rsidRDefault="006D5992" w:rsidP="004C025C">
      <w:pPr>
        <w:pStyle w:val="Iruzkinarentestua"/>
        <w:numPr>
          <w:ilvl w:val="0"/>
          <w:numId w:val="22"/>
        </w:numPr>
        <w:ind w:left="1134" w:hanging="283"/>
      </w:pPr>
      <w:r>
        <w:t>Establecer refugios climáticos que permitan la adaptación y la migración de la biodiversidad.</w:t>
      </w:r>
    </w:p>
    <w:p w14:paraId="3D69234F" w14:textId="23914A09" w:rsidR="006D5992" w:rsidRPr="006F3AD1" w:rsidRDefault="00B254E0" w:rsidP="004C025C">
      <w:pPr>
        <w:pStyle w:val="TextoJos"/>
        <w:numPr>
          <w:ilvl w:val="0"/>
          <w:numId w:val="84"/>
        </w:numPr>
        <w:spacing w:after="240" w:line="276" w:lineRule="auto"/>
        <w:ind w:left="851" w:hanging="425"/>
        <w:rPr>
          <w:rFonts w:ascii="Trebuchet MS" w:hAnsi="Trebuchet MS"/>
        </w:rPr>
      </w:pPr>
      <w:r>
        <w:rPr>
          <w:rFonts w:ascii="Trebuchet MS" w:hAnsi="Trebuchet MS"/>
        </w:rPr>
        <w:t>f</w:t>
      </w:r>
      <w:r w:rsidRPr="006F3AD1">
        <w:rPr>
          <w:rFonts w:ascii="Trebuchet MS" w:hAnsi="Trebuchet MS"/>
        </w:rPr>
        <w:t>ormación</w:t>
      </w:r>
      <w:r w:rsidR="006D5992">
        <w:rPr>
          <w:rFonts w:ascii="Trebuchet MS" w:hAnsi="Trebuchet MS"/>
        </w:rPr>
        <w:t>:</w:t>
      </w:r>
    </w:p>
    <w:p w14:paraId="057C5A81" w14:textId="77777777" w:rsidR="006D5992" w:rsidRDefault="006D5992" w:rsidP="004C025C">
      <w:pPr>
        <w:pStyle w:val="TextoJos"/>
        <w:numPr>
          <w:ilvl w:val="0"/>
          <w:numId w:val="21"/>
        </w:numPr>
        <w:spacing w:before="0" w:line="276" w:lineRule="auto"/>
        <w:rPr>
          <w:rFonts w:ascii="Trebuchet MS" w:hAnsi="Trebuchet MS"/>
        </w:rPr>
      </w:pPr>
      <w:r w:rsidRPr="006F3AD1">
        <w:rPr>
          <w:rFonts w:ascii="Trebuchet MS" w:hAnsi="Trebuchet MS"/>
        </w:rPr>
        <w:lastRenderedPageBreak/>
        <w:t>Disponer de pl</w:t>
      </w:r>
      <w:r>
        <w:rPr>
          <w:rFonts w:ascii="Trebuchet MS" w:hAnsi="Trebuchet MS"/>
        </w:rPr>
        <w:t>a</w:t>
      </w:r>
      <w:r w:rsidRPr="00CE0BFF">
        <w:rPr>
          <w:rFonts w:ascii="Trebuchet MS" w:hAnsi="Trebuchet MS"/>
        </w:rPr>
        <w:t>n</w:t>
      </w:r>
      <w:r w:rsidRPr="006F3AD1">
        <w:rPr>
          <w:rFonts w:ascii="Trebuchet MS" w:hAnsi="Trebuchet MS"/>
        </w:rPr>
        <w:t xml:space="preserve">es de formación </w:t>
      </w:r>
      <w:r w:rsidRPr="00CE0BFF">
        <w:rPr>
          <w:rFonts w:ascii="Trebuchet MS" w:hAnsi="Trebuchet MS"/>
        </w:rPr>
        <w:t>incorporando</w:t>
      </w:r>
      <w:r w:rsidRPr="006F3AD1">
        <w:rPr>
          <w:rFonts w:ascii="Trebuchet MS" w:hAnsi="Trebuchet MS"/>
        </w:rPr>
        <w:t xml:space="preserve"> </w:t>
      </w:r>
      <w:r w:rsidRPr="00CE0BFF">
        <w:rPr>
          <w:rFonts w:ascii="Trebuchet MS" w:hAnsi="Trebuchet MS"/>
        </w:rPr>
        <w:t>competencias</w:t>
      </w:r>
      <w:r w:rsidRPr="006F3AD1">
        <w:rPr>
          <w:rFonts w:ascii="Trebuchet MS" w:hAnsi="Trebuchet MS"/>
        </w:rPr>
        <w:t xml:space="preserve"> en materia de cambio </w:t>
      </w:r>
      <w:r w:rsidRPr="00CE0BFF">
        <w:rPr>
          <w:rFonts w:ascii="Trebuchet MS" w:hAnsi="Trebuchet MS"/>
        </w:rPr>
        <w:t>climático</w:t>
      </w:r>
      <w:r w:rsidRPr="006F3AD1">
        <w:rPr>
          <w:rFonts w:ascii="Trebuchet MS" w:hAnsi="Trebuchet MS"/>
        </w:rPr>
        <w:t xml:space="preserve"> en </w:t>
      </w:r>
      <w:r w:rsidRPr="00CE0BFF">
        <w:rPr>
          <w:rFonts w:ascii="Trebuchet MS" w:hAnsi="Trebuchet MS"/>
        </w:rPr>
        <w:t>especial</w:t>
      </w:r>
      <w:r w:rsidRPr="006F3AD1">
        <w:rPr>
          <w:rFonts w:ascii="Trebuchet MS" w:hAnsi="Trebuchet MS"/>
        </w:rPr>
        <w:t xml:space="preserve"> en técnicas de reducción de </w:t>
      </w:r>
      <w:r w:rsidRPr="00CE0BFF">
        <w:rPr>
          <w:rFonts w:ascii="Trebuchet MS" w:hAnsi="Trebuchet MS"/>
        </w:rPr>
        <w:t>emisiones</w:t>
      </w:r>
      <w:r w:rsidRPr="006F3AD1">
        <w:rPr>
          <w:rFonts w:ascii="Trebuchet MS" w:hAnsi="Trebuchet MS"/>
        </w:rPr>
        <w:t xml:space="preserve"> </w:t>
      </w:r>
    </w:p>
    <w:p w14:paraId="0EA8C150" w14:textId="77777777" w:rsidR="006D5992" w:rsidRPr="003A3B7A" w:rsidRDefault="006D5992" w:rsidP="003258D9">
      <w:pPr>
        <w:pStyle w:val="Azpititulua"/>
      </w:pPr>
    </w:p>
    <w:p w14:paraId="7B0CC13F" w14:textId="77777777" w:rsidR="006D5992" w:rsidRDefault="006D5992" w:rsidP="006D5992">
      <w:pPr>
        <w:pStyle w:val="Azpititulua"/>
      </w:pPr>
      <w:bookmarkStart w:id="61" w:name="_Toc520050542"/>
      <w:bookmarkStart w:id="62" w:name="_Toc5638232"/>
      <w:r>
        <w:t>Artículo 21</w:t>
      </w:r>
      <w:r w:rsidRPr="00CA6A3F">
        <w:t xml:space="preserve">. Evaluación </w:t>
      </w:r>
      <w:r>
        <w:t xml:space="preserve">ambiental </w:t>
      </w:r>
      <w:r w:rsidRPr="00CA6A3F">
        <w:t>de planes, programas y proyectos.</w:t>
      </w:r>
      <w:bookmarkEnd w:id="61"/>
      <w:bookmarkEnd w:id="62"/>
      <w:r w:rsidRPr="00CA6A3F">
        <w:t xml:space="preserve"> </w:t>
      </w:r>
    </w:p>
    <w:p w14:paraId="335E8E04" w14:textId="77777777" w:rsidR="006D5992" w:rsidRPr="00035299" w:rsidRDefault="006D5992" w:rsidP="000D1286">
      <w:pPr>
        <w:pStyle w:val="TextoJos"/>
        <w:spacing w:after="240" w:line="276" w:lineRule="auto"/>
        <w:ind w:firstLine="0"/>
        <w:rPr>
          <w:rFonts w:ascii="Trebuchet MS" w:hAnsi="Trebuchet MS"/>
        </w:rPr>
      </w:pPr>
      <w:r w:rsidRPr="00E25D94">
        <w:rPr>
          <w:rFonts w:ascii="Trebuchet MS" w:hAnsi="Trebuchet MS"/>
        </w:rPr>
        <w:t>En los procedimientos de evaluación ambiental de planes, programas y proyectos que se desarrollen en la Comunidad Autónoma del País Vasco, la identificación, descripción y evaluación de sus ef</w:t>
      </w:r>
      <w:r>
        <w:rPr>
          <w:rFonts w:ascii="Trebuchet MS" w:hAnsi="Trebuchet MS"/>
        </w:rPr>
        <w:t>ectos sobre el clima se realizarán</w:t>
      </w:r>
      <w:r w:rsidRPr="00E25D94">
        <w:rPr>
          <w:rFonts w:ascii="Trebuchet MS" w:hAnsi="Trebuchet MS"/>
        </w:rPr>
        <w:t xml:space="preserve"> de acuerdo con lo dispuesto en la normat</w:t>
      </w:r>
      <w:r>
        <w:rPr>
          <w:rFonts w:ascii="Trebuchet MS" w:hAnsi="Trebuchet MS"/>
        </w:rPr>
        <w:t>iva aplicable al efecto y debe</w:t>
      </w:r>
      <w:r w:rsidRPr="00E25D94">
        <w:rPr>
          <w:rFonts w:ascii="Trebuchet MS" w:hAnsi="Trebuchet MS"/>
        </w:rPr>
        <w:t>n utilizarse las informaciones y las técnicas más actualizadas en materia de cambio climático, que estén disponibles en cada momento.</w:t>
      </w:r>
      <w:r w:rsidRPr="006F3AD1">
        <w:rPr>
          <w:rFonts w:ascii="Trebuchet MS" w:hAnsi="Trebuchet MS"/>
        </w:rPr>
        <w:t xml:space="preserve"> </w:t>
      </w:r>
      <w:r>
        <w:rPr>
          <w:rFonts w:ascii="Trebuchet MS" w:hAnsi="Trebuchet MS"/>
        </w:rPr>
        <w:t xml:space="preserve">Se tendrán en cuenta especialmente </w:t>
      </w:r>
      <w:r w:rsidRPr="00035299">
        <w:rPr>
          <w:rFonts w:ascii="Trebuchet MS" w:hAnsi="Trebuchet MS"/>
        </w:rPr>
        <w:t xml:space="preserve">las emisiones de gases de efecto invernadero que su ejecución pueda </w:t>
      </w:r>
      <w:r>
        <w:rPr>
          <w:rFonts w:ascii="Trebuchet MS" w:hAnsi="Trebuchet MS"/>
        </w:rPr>
        <w:t>generar</w:t>
      </w:r>
      <w:r w:rsidRPr="00035299">
        <w:rPr>
          <w:rFonts w:ascii="Trebuchet MS" w:hAnsi="Trebuchet MS"/>
        </w:rPr>
        <w:t xml:space="preserve"> a lo largo de su ciclo de vida</w:t>
      </w:r>
      <w:r>
        <w:rPr>
          <w:rFonts w:ascii="Trebuchet MS" w:hAnsi="Trebuchet MS"/>
        </w:rPr>
        <w:t>,</w:t>
      </w:r>
      <w:r w:rsidRPr="00035299">
        <w:rPr>
          <w:rFonts w:ascii="Trebuchet MS" w:hAnsi="Trebuchet MS"/>
        </w:rPr>
        <w:t xml:space="preserve"> así como las medidas incluidas para reducirlas y/o compensarlas.</w:t>
      </w:r>
    </w:p>
    <w:p w14:paraId="4D4891FB" w14:textId="77777777" w:rsidR="002C164A" w:rsidRDefault="002C164A" w:rsidP="006D5992">
      <w:pPr>
        <w:pStyle w:val="Azpititulua"/>
      </w:pPr>
      <w:bookmarkStart w:id="63" w:name="_Toc520050543"/>
    </w:p>
    <w:p w14:paraId="4D7AFA4E" w14:textId="77777777" w:rsidR="006D5992" w:rsidRPr="00EF3B00" w:rsidRDefault="006D5992" w:rsidP="006D5992">
      <w:pPr>
        <w:pStyle w:val="Azpititulua"/>
      </w:pPr>
      <w:bookmarkStart w:id="64" w:name="_Toc5638233"/>
      <w:r w:rsidRPr="00EF3B00">
        <w:t xml:space="preserve">Artículo </w:t>
      </w:r>
      <w:r>
        <w:t>22</w:t>
      </w:r>
      <w:r w:rsidRPr="00EF3B00">
        <w:t>. Actividades industriales, comercio y servicios</w:t>
      </w:r>
      <w:bookmarkEnd w:id="63"/>
      <w:bookmarkEnd w:id="64"/>
    </w:p>
    <w:p w14:paraId="01E16DCA" w14:textId="6C6F5947" w:rsidR="006D5992" w:rsidRPr="000D1286" w:rsidRDefault="006D5992" w:rsidP="00603D2D">
      <w:pPr>
        <w:pStyle w:val="TextoJos"/>
        <w:spacing w:after="240" w:line="276" w:lineRule="auto"/>
        <w:ind w:firstLine="0"/>
        <w:rPr>
          <w:rFonts w:ascii="Trebuchet MS" w:hAnsi="Trebuchet MS"/>
          <w:szCs w:val="20"/>
        </w:rPr>
      </w:pPr>
      <w:r w:rsidRPr="000D1286">
        <w:rPr>
          <w:rFonts w:ascii="Trebuchet MS" w:hAnsi="Trebuchet MS"/>
          <w:szCs w:val="20"/>
        </w:rPr>
        <w:t>Todas las actividades emprendidas por la</w:t>
      </w:r>
      <w:r w:rsidR="00B254E0">
        <w:rPr>
          <w:rFonts w:ascii="Trebuchet MS" w:hAnsi="Trebuchet MS"/>
          <w:szCs w:val="20"/>
        </w:rPr>
        <w:t>s</w:t>
      </w:r>
      <w:r w:rsidRPr="000D1286">
        <w:rPr>
          <w:rFonts w:ascii="Trebuchet MS" w:hAnsi="Trebuchet MS"/>
          <w:szCs w:val="20"/>
        </w:rPr>
        <w:t xml:space="preserve"> administraciones públicas vascas, relativas a la rehabilitación, promoción y/o creación de nuevos desarrollos industriales, comerciales y/o de servicios deberán incluir la perspectiva del cambio climático en, al menos, los siguientes aspectos: </w:t>
      </w:r>
    </w:p>
    <w:p w14:paraId="403D7DA1" w14:textId="77777777" w:rsidR="006D5992" w:rsidRPr="00EF3B00" w:rsidRDefault="006D5992" w:rsidP="004C025C">
      <w:pPr>
        <w:pStyle w:val="TextoJos"/>
        <w:numPr>
          <w:ilvl w:val="0"/>
          <w:numId w:val="24"/>
        </w:numPr>
        <w:spacing w:after="240" w:line="276" w:lineRule="auto"/>
        <w:rPr>
          <w:rFonts w:ascii="Trebuchet MS" w:hAnsi="Trebuchet MS"/>
        </w:rPr>
      </w:pPr>
      <w:r w:rsidRPr="00EF3B00">
        <w:rPr>
          <w:rFonts w:ascii="Trebuchet MS" w:hAnsi="Trebuchet MS"/>
        </w:rPr>
        <w:t>un análisis de riesgo ante el cambio climático, así como la identificación de las medidas para reducirlo.</w:t>
      </w:r>
    </w:p>
    <w:p w14:paraId="12095984" w14:textId="77777777" w:rsidR="006D5992" w:rsidRPr="00EF3B00" w:rsidRDefault="006D5992" w:rsidP="004C025C">
      <w:pPr>
        <w:pStyle w:val="TextoJos"/>
        <w:numPr>
          <w:ilvl w:val="0"/>
          <w:numId w:val="24"/>
        </w:numPr>
        <w:spacing w:after="240" w:line="276" w:lineRule="auto"/>
        <w:rPr>
          <w:rFonts w:ascii="Trebuchet MS" w:hAnsi="Trebuchet MS"/>
        </w:rPr>
      </w:pPr>
      <w:r w:rsidRPr="00EF3B00">
        <w:rPr>
          <w:rFonts w:ascii="Trebuchet MS" w:hAnsi="Trebuchet MS"/>
        </w:rPr>
        <w:t>las emisiones de gases de efecto invernadero que su ejecución pueda generar a lo largo de su ciclo de vida, así como las medidas para reducirlas y/o compensarlas.</w:t>
      </w:r>
    </w:p>
    <w:p w14:paraId="7415321B" w14:textId="77777777" w:rsidR="002C164A" w:rsidRDefault="002C164A" w:rsidP="006D5992">
      <w:pPr>
        <w:pStyle w:val="TextoJos"/>
        <w:spacing w:line="276" w:lineRule="auto"/>
        <w:ind w:firstLine="0"/>
        <w:rPr>
          <w:rFonts w:ascii="Trebuchet MS" w:hAnsi="Trebuchet MS"/>
          <w:b/>
        </w:rPr>
      </w:pPr>
    </w:p>
    <w:p w14:paraId="0BBBE723" w14:textId="77777777" w:rsidR="006D5992" w:rsidRDefault="006D5992" w:rsidP="006D5992">
      <w:pPr>
        <w:pStyle w:val="TextoJos"/>
        <w:spacing w:line="276" w:lineRule="auto"/>
        <w:ind w:firstLine="0"/>
        <w:rPr>
          <w:rFonts w:ascii="Trebuchet MS" w:hAnsi="Trebuchet MS"/>
          <w:b/>
        </w:rPr>
      </w:pPr>
      <w:r>
        <w:rPr>
          <w:rFonts w:ascii="Trebuchet MS" w:hAnsi="Trebuchet MS"/>
          <w:b/>
        </w:rPr>
        <w:t>Artículo 23. Registro Vasco de Iniciativas de Cambio Climático.</w:t>
      </w:r>
    </w:p>
    <w:p w14:paraId="429ED672"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 xml:space="preserve">Se crea el Registro Vasco de Iniciativas de Cambio Climático con el objetivo de que consten públicamente los compromisos asumidos por organismos, entidades, empresas del País Vasco, en relación con la adopción de acciones que tengan como finalidad la reducción de emisiones de gases de efecto invernadero y la adaptación al cambio climático. </w:t>
      </w:r>
    </w:p>
    <w:p w14:paraId="6295BE1C"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 xml:space="preserve">La inscripción se limitará a organizaciones, organismos, entidades y empresas que desarrollen una actividad económica en Euskadi. </w:t>
      </w:r>
    </w:p>
    <w:p w14:paraId="25AB2B30" w14:textId="77777777" w:rsidR="006D5992" w:rsidRPr="000D1286" w:rsidRDefault="006D5992" w:rsidP="004C025C">
      <w:pPr>
        <w:pStyle w:val="TextoJos"/>
        <w:numPr>
          <w:ilvl w:val="0"/>
          <w:numId w:val="53"/>
        </w:numPr>
        <w:spacing w:after="240" w:line="276" w:lineRule="auto"/>
        <w:rPr>
          <w:rFonts w:ascii="Trebuchet MS" w:hAnsi="Trebuchet MS"/>
          <w:szCs w:val="20"/>
        </w:rPr>
      </w:pPr>
      <w:r w:rsidRPr="000D1286">
        <w:rPr>
          <w:rFonts w:ascii="Trebuchet MS" w:hAnsi="Trebuchet MS"/>
          <w:szCs w:val="20"/>
        </w:rPr>
        <w:lastRenderedPageBreak/>
        <w:t xml:space="preserve">El Registro Vasco de Iniciativas de Cambio Climático dispone de cuatro secciones: </w:t>
      </w:r>
    </w:p>
    <w:p w14:paraId="32A4A34F" w14:textId="77777777" w:rsidR="006D5992" w:rsidRPr="0026161A" w:rsidRDefault="006D5992" w:rsidP="004C025C">
      <w:pPr>
        <w:pStyle w:val="TextoJos"/>
        <w:numPr>
          <w:ilvl w:val="0"/>
          <w:numId w:val="25"/>
        </w:numPr>
        <w:spacing w:after="240" w:line="276" w:lineRule="auto"/>
        <w:rPr>
          <w:rFonts w:ascii="Trebuchet MS" w:hAnsi="Trebuchet MS"/>
        </w:rPr>
      </w:pPr>
      <w:r w:rsidRPr="0026161A">
        <w:rPr>
          <w:rFonts w:ascii="Trebuchet MS" w:hAnsi="Trebuchet MS"/>
        </w:rPr>
        <w:t>Cálculo y re</w:t>
      </w:r>
      <w:r>
        <w:rPr>
          <w:rFonts w:ascii="Trebuchet MS" w:hAnsi="Trebuchet MS"/>
        </w:rPr>
        <w:t xml:space="preserve">ducción de huella de carbono, para inscribir la huella de carbono anual de la organización e informar sobre la reducción de emisiones de GEI. </w:t>
      </w:r>
    </w:p>
    <w:p w14:paraId="7119E37D" w14:textId="77777777" w:rsidR="006D5992" w:rsidRPr="0026161A" w:rsidRDefault="006D5992" w:rsidP="004C025C">
      <w:pPr>
        <w:pStyle w:val="TextoJos"/>
        <w:numPr>
          <w:ilvl w:val="0"/>
          <w:numId w:val="25"/>
        </w:numPr>
        <w:spacing w:after="240" w:line="276" w:lineRule="auto"/>
        <w:rPr>
          <w:rFonts w:ascii="Trebuchet MS" w:hAnsi="Trebuchet MS"/>
        </w:rPr>
      </w:pPr>
      <w:r w:rsidRPr="0026161A">
        <w:rPr>
          <w:rFonts w:ascii="Trebuchet MS" w:hAnsi="Trebuchet MS"/>
        </w:rPr>
        <w:t xml:space="preserve">Proyectos de </w:t>
      </w:r>
      <w:r>
        <w:rPr>
          <w:rFonts w:ascii="Trebuchet MS" w:hAnsi="Trebuchet MS"/>
        </w:rPr>
        <w:t xml:space="preserve">absorción de dióxido de carbono, para inscribir proyectos </w:t>
      </w:r>
      <w:r w:rsidRPr="00DA12D8">
        <w:rPr>
          <w:rFonts w:ascii="Trebuchet MS" w:hAnsi="Trebuchet MS"/>
        </w:rPr>
        <w:t xml:space="preserve">que acrediten la absorción de dióxido de carbono </w:t>
      </w:r>
      <w:r>
        <w:rPr>
          <w:rFonts w:ascii="Trebuchet MS" w:hAnsi="Trebuchet MS"/>
        </w:rPr>
        <w:t>a través de un cambio de uso del suelo o un cambio en la gestión.</w:t>
      </w:r>
    </w:p>
    <w:p w14:paraId="093931CB" w14:textId="77777777" w:rsidR="006D5992" w:rsidRPr="0026161A" w:rsidRDefault="006D5992" w:rsidP="004C025C">
      <w:pPr>
        <w:pStyle w:val="TextoJos"/>
        <w:numPr>
          <w:ilvl w:val="0"/>
          <w:numId w:val="25"/>
        </w:numPr>
        <w:spacing w:after="240" w:line="276" w:lineRule="auto"/>
        <w:rPr>
          <w:rFonts w:ascii="Trebuchet MS" w:hAnsi="Trebuchet MS"/>
        </w:rPr>
      </w:pPr>
      <w:r>
        <w:rPr>
          <w:rFonts w:ascii="Trebuchet MS" w:hAnsi="Trebuchet MS"/>
        </w:rPr>
        <w:t>Compensación de huella de carbono, para inscribir acciones de compensación de</w:t>
      </w:r>
      <w:r w:rsidRPr="00DA12D8">
        <w:rPr>
          <w:rFonts w:ascii="Trebuchet MS" w:hAnsi="Trebuchet MS"/>
        </w:rPr>
        <w:t xml:space="preserve"> huella de carbono mediante absorciones realizadas por </w:t>
      </w:r>
      <w:r>
        <w:rPr>
          <w:rFonts w:ascii="Trebuchet MS" w:hAnsi="Trebuchet MS"/>
        </w:rPr>
        <w:t xml:space="preserve">las </w:t>
      </w:r>
      <w:r w:rsidRPr="00DA12D8">
        <w:rPr>
          <w:rFonts w:ascii="Trebuchet MS" w:hAnsi="Trebuchet MS"/>
        </w:rPr>
        <w:t>organizaciones inscritas en la sección de proyectos de absorción de dióxido de carbono</w:t>
      </w:r>
      <w:r>
        <w:rPr>
          <w:rFonts w:ascii="Trebuchet MS" w:hAnsi="Trebuchet MS"/>
        </w:rPr>
        <w:t>.</w:t>
      </w:r>
    </w:p>
    <w:p w14:paraId="7237E420" w14:textId="77777777" w:rsidR="006D5992" w:rsidRPr="0026161A" w:rsidRDefault="006D5992" w:rsidP="004C025C">
      <w:pPr>
        <w:pStyle w:val="TextoJos"/>
        <w:numPr>
          <w:ilvl w:val="0"/>
          <w:numId w:val="25"/>
        </w:numPr>
        <w:spacing w:after="240" w:line="276" w:lineRule="auto"/>
        <w:rPr>
          <w:rFonts w:ascii="Trebuchet MS" w:hAnsi="Trebuchet MS"/>
        </w:rPr>
      </w:pPr>
      <w:r w:rsidRPr="0026161A">
        <w:rPr>
          <w:rFonts w:ascii="Trebuchet MS" w:hAnsi="Trebuchet MS"/>
        </w:rPr>
        <w:t>Acciones de</w:t>
      </w:r>
      <w:r>
        <w:rPr>
          <w:rFonts w:ascii="Trebuchet MS" w:hAnsi="Trebuchet MS"/>
        </w:rPr>
        <w:t xml:space="preserve"> adaptación al cambio climático, para inscribir el </w:t>
      </w:r>
      <w:r w:rsidRPr="00DA12D8">
        <w:rPr>
          <w:rFonts w:ascii="Trebuchet MS" w:hAnsi="Trebuchet MS"/>
        </w:rPr>
        <w:t>análisis de riesgo climático e informa</w:t>
      </w:r>
      <w:r>
        <w:rPr>
          <w:rFonts w:ascii="Trebuchet MS" w:hAnsi="Trebuchet MS"/>
        </w:rPr>
        <w:t>r</w:t>
      </w:r>
      <w:r w:rsidRPr="00DA12D8">
        <w:rPr>
          <w:rFonts w:ascii="Trebuchet MS" w:hAnsi="Trebuchet MS"/>
        </w:rPr>
        <w:t xml:space="preserve"> sobre las acciones desarrolladas en materia de adaptación al cambio climático</w:t>
      </w:r>
      <w:r>
        <w:rPr>
          <w:rFonts w:ascii="Trebuchet MS" w:hAnsi="Trebuchet MS"/>
        </w:rPr>
        <w:t>.</w:t>
      </w:r>
    </w:p>
    <w:p w14:paraId="6537A658"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bookmarkStart w:id="65" w:name="_Ref2686801"/>
      <w:r w:rsidRPr="000D1286">
        <w:rPr>
          <w:rFonts w:ascii="Trebuchet MS" w:hAnsi="Trebuchet MS"/>
          <w:szCs w:val="20"/>
        </w:rPr>
        <w:t>La inscripción en la sección a) del Registro, de cálculo y reducción de huella de carbono, será de carácter obligatorio para las organizaciones que cumplan al menos una de las siguientes condiciones:</w:t>
      </w:r>
      <w:bookmarkEnd w:id="65"/>
      <w:r w:rsidRPr="000D1286">
        <w:rPr>
          <w:rFonts w:ascii="Trebuchet MS" w:hAnsi="Trebuchet MS"/>
          <w:szCs w:val="20"/>
        </w:rPr>
        <w:t xml:space="preserve"> </w:t>
      </w:r>
    </w:p>
    <w:p w14:paraId="22F56E97" w14:textId="77777777" w:rsidR="006D5992" w:rsidRPr="0026161A" w:rsidRDefault="006D5992" w:rsidP="004C025C">
      <w:pPr>
        <w:pStyle w:val="TextoJos"/>
        <w:numPr>
          <w:ilvl w:val="1"/>
          <w:numId w:val="26"/>
        </w:numPr>
        <w:spacing w:after="240" w:line="276" w:lineRule="auto"/>
        <w:rPr>
          <w:rFonts w:ascii="Trebuchet MS" w:hAnsi="Trebuchet MS"/>
        </w:rPr>
      </w:pPr>
      <w:r>
        <w:rPr>
          <w:rFonts w:ascii="Trebuchet MS" w:hAnsi="Trebuchet MS"/>
        </w:rPr>
        <w:t xml:space="preserve">Instalaciones afectadas por la normativa </w:t>
      </w:r>
      <w:r w:rsidRPr="0026161A">
        <w:rPr>
          <w:rFonts w:ascii="Trebuchet MS" w:hAnsi="Trebuchet MS"/>
        </w:rPr>
        <w:t xml:space="preserve">de </w:t>
      </w:r>
      <w:r>
        <w:rPr>
          <w:rFonts w:ascii="Trebuchet MS" w:hAnsi="Trebuchet MS"/>
        </w:rPr>
        <w:t>C</w:t>
      </w:r>
      <w:r w:rsidRPr="0026161A">
        <w:rPr>
          <w:rFonts w:ascii="Trebuchet MS" w:hAnsi="Trebuchet MS"/>
        </w:rPr>
        <w:t xml:space="preserve">omercio </w:t>
      </w:r>
      <w:r>
        <w:rPr>
          <w:rFonts w:ascii="Trebuchet MS" w:hAnsi="Trebuchet MS"/>
        </w:rPr>
        <w:t>Europeo de Derechos de Emisión de gases de efecto invernadero.</w:t>
      </w:r>
    </w:p>
    <w:p w14:paraId="3CA04A8E" w14:textId="77777777" w:rsidR="006D5992" w:rsidRPr="0026161A" w:rsidRDefault="006D5992" w:rsidP="004C025C">
      <w:pPr>
        <w:pStyle w:val="TextoJos"/>
        <w:numPr>
          <w:ilvl w:val="1"/>
          <w:numId w:val="26"/>
        </w:numPr>
        <w:spacing w:after="240" w:line="276" w:lineRule="auto"/>
        <w:rPr>
          <w:rFonts w:ascii="Trebuchet MS" w:hAnsi="Trebuchet MS"/>
        </w:rPr>
      </w:pPr>
      <w:r>
        <w:rPr>
          <w:rFonts w:ascii="Trebuchet MS" w:hAnsi="Trebuchet MS"/>
        </w:rPr>
        <w:t>Entidades</w:t>
      </w:r>
      <w:r w:rsidRPr="0026161A">
        <w:rPr>
          <w:rFonts w:ascii="Trebuchet MS" w:hAnsi="Trebuchet MS"/>
        </w:rPr>
        <w:t xml:space="preserve"> no </w:t>
      </w:r>
      <w:r>
        <w:rPr>
          <w:rFonts w:ascii="Trebuchet MS" w:hAnsi="Trebuchet MS"/>
        </w:rPr>
        <w:t xml:space="preserve">afectadas por la normativa </w:t>
      </w:r>
      <w:r w:rsidRPr="0026161A">
        <w:rPr>
          <w:rFonts w:ascii="Trebuchet MS" w:hAnsi="Trebuchet MS"/>
        </w:rPr>
        <w:t xml:space="preserve">de </w:t>
      </w:r>
      <w:r>
        <w:rPr>
          <w:rFonts w:ascii="Trebuchet MS" w:hAnsi="Trebuchet MS"/>
        </w:rPr>
        <w:t>C</w:t>
      </w:r>
      <w:r w:rsidRPr="0026161A">
        <w:rPr>
          <w:rFonts w:ascii="Trebuchet MS" w:hAnsi="Trebuchet MS"/>
        </w:rPr>
        <w:t xml:space="preserve">omercio </w:t>
      </w:r>
      <w:r>
        <w:rPr>
          <w:rFonts w:ascii="Trebuchet MS" w:hAnsi="Trebuchet MS"/>
        </w:rPr>
        <w:t>Europeo de Derechos de Emisión de gases de efecto invernadero</w:t>
      </w:r>
      <w:r w:rsidRPr="0026161A">
        <w:rPr>
          <w:rFonts w:ascii="Trebuchet MS" w:hAnsi="Trebuchet MS"/>
        </w:rPr>
        <w:t xml:space="preserve"> que</w:t>
      </w:r>
      <w:r>
        <w:rPr>
          <w:rFonts w:ascii="Trebuchet MS" w:hAnsi="Trebuchet MS"/>
        </w:rPr>
        <w:t xml:space="preserve"> pertenecen a alguna de las siguientes categorías</w:t>
      </w:r>
      <w:r w:rsidRPr="0026161A">
        <w:rPr>
          <w:rFonts w:ascii="Trebuchet MS" w:hAnsi="Trebuchet MS"/>
        </w:rPr>
        <w:t xml:space="preserve">: </w:t>
      </w:r>
    </w:p>
    <w:p w14:paraId="6C591029" w14:textId="77777777" w:rsidR="006D5992" w:rsidRPr="0026161A" w:rsidRDefault="006D5992" w:rsidP="004C025C">
      <w:pPr>
        <w:pStyle w:val="TextoJos"/>
        <w:numPr>
          <w:ilvl w:val="2"/>
          <w:numId w:val="54"/>
        </w:numPr>
        <w:spacing w:after="240" w:line="276" w:lineRule="auto"/>
        <w:rPr>
          <w:rFonts w:ascii="Trebuchet MS" w:hAnsi="Trebuchet MS"/>
        </w:rPr>
      </w:pPr>
      <w:r w:rsidRPr="0026161A">
        <w:rPr>
          <w:rFonts w:ascii="Trebuchet MS" w:hAnsi="Trebuchet MS"/>
        </w:rPr>
        <w:t>Ayuntamientos de municipios de más de 5.000 habitantes.</w:t>
      </w:r>
    </w:p>
    <w:p w14:paraId="2FCDE849" w14:textId="5BC62606" w:rsidR="006D5992" w:rsidRPr="0026161A" w:rsidRDefault="006D5992" w:rsidP="004C025C">
      <w:pPr>
        <w:pStyle w:val="TextoJos"/>
        <w:numPr>
          <w:ilvl w:val="2"/>
          <w:numId w:val="54"/>
        </w:numPr>
        <w:spacing w:after="240" w:line="276" w:lineRule="auto"/>
        <w:rPr>
          <w:rFonts w:ascii="Trebuchet MS" w:hAnsi="Trebuchet MS"/>
        </w:rPr>
      </w:pPr>
      <w:r w:rsidRPr="0026161A">
        <w:rPr>
          <w:rFonts w:ascii="Trebuchet MS" w:hAnsi="Trebuchet MS"/>
        </w:rPr>
        <w:t>Organizaciones del sector industrial con un consumo energético final</w:t>
      </w:r>
      <w:r>
        <w:rPr>
          <w:rFonts w:ascii="Trebuchet MS" w:hAnsi="Trebuchet MS"/>
        </w:rPr>
        <w:t xml:space="preserve"> anual</w:t>
      </w:r>
      <w:r w:rsidRPr="0026161A">
        <w:rPr>
          <w:rFonts w:ascii="Trebuchet MS" w:hAnsi="Trebuchet MS"/>
        </w:rPr>
        <w:t xml:space="preserve"> superior a 500 toneladas equivalentes de petróleo de algunas de las siguientes actividades</w:t>
      </w:r>
      <w:r>
        <w:rPr>
          <w:rFonts w:ascii="Trebuchet MS" w:hAnsi="Trebuchet MS"/>
        </w:rPr>
        <w:t xml:space="preserve"> según </w:t>
      </w:r>
      <w:r w:rsidR="004230AC">
        <w:rPr>
          <w:rFonts w:ascii="Trebuchet MS" w:hAnsi="Trebuchet MS"/>
        </w:rPr>
        <w:t>la Clasificación</w:t>
      </w:r>
      <w:r w:rsidRPr="0026161A">
        <w:rPr>
          <w:rFonts w:ascii="Trebuchet MS" w:hAnsi="Trebuchet MS"/>
        </w:rPr>
        <w:t xml:space="preserve"> Nacional de Actividades Económicas </w:t>
      </w:r>
      <w:r>
        <w:rPr>
          <w:rFonts w:ascii="Trebuchet MS" w:hAnsi="Trebuchet MS"/>
        </w:rPr>
        <w:t>(</w:t>
      </w:r>
      <w:r w:rsidRPr="0026161A">
        <w:rPr>
          <w:rFonts w:ascii="Trebuchet MS" w:hAnsi="Trebuchet MS"/>
        </w:rPr>
        <w:t>CNAE 2009):</w:t>
      </w:r>
    </w:p>
    <w:p w14:paraId="095507DF" w14:textId="77777777" w:rsidR="006D5992" w:rsidRPr="0026161A" w:rsidRDefault="006D5992" w:rsidP="004C025C">
      <w:pPr>
        <w:pStyle w:val="TextoJos"/>
        <w:numPr>
          <w:ilvl w:val="3"/>
          <w:numId w:val="55"/>
        </w:numPr>
        <w:spacing w:after="240" w:line="276" w:lineRule="auto"/>
        <w:rPr>
          <w:rFonts w:ascii="Trebuchet MS" w:hAnsi="Trebuchet MS"/>
        </w:rPr>
      </w:pPr>
      <w:r w:rsidRPr="0026161A">
        <w:rPr>
          <w:rFonts w:ascii="Trebuchet MS" w:hAnsi="Trebuchet MS"/>
        </w:rPr>
        <w:t>Grupo B: Industrias extractivas.</w:t>
      </w:r>
    </w:p>
    <w:p w14:paraId="1E1BB734" w14:textId="77777777" w:rsidR="006D5992" w:rsidRPr="0026161A" w:rsidRDefault="006D5992" w:rsidP="004C025C">
      <w:pPr>
        <w:pStyle w:val="TextoJos"/>
        <w:numPr>
          <w:ilvl w:val="3"/>
          <w:numId w:val="55"/>
        </w:numPr>
        <w:spacing w:after="240" w:line="276" w:lineRule="auto"/>
        <w:rPr>
          <w:rFonts w:ascii="Trebuchet MS" w:hAnsi="Trebuchet MS"/>
        </w:rPr>
      </w:pPr>
      <w:r w:rsidRPr="0026161A">
        <w:rPr>
          <w:rFonts w:ascii="Trebuchet MS" w:hAnsi="Trebuchet MS"/>
        </w:rPr>
        <w:t>Grupo C: Industria manufacturera</w:t>
      </w:r>
      <w:r>
        <w:rPr>
          <w:rFonts w:ascii="Trebuchet MS" w:hAnsi="Trebuchet MS"/>
        </w:rPr>
        <w:t>.</w:t>
      </w:r>
    </w:p>
    <w:p w14:paraId="284FFA6B" w14:textId="77777777" w:rsidR="006D5992" w:rsidRPr="0026161A" w:rsidRDefault="006D5992" w:rsidP="004C025C">
      <w:pPr>
        <w:pStyle w:val="TextoJos"/>
        <w:numPr>
          <w:ilvl w:val="3"/>
          <w:numId w:val="55"/>
        </w:numPr>
        <w:spacing w:after="240" w:line="276" w:lineRule="auto"/>
        <w:rPr>
          <w:rFonts w:ascii="Trebuchet MS" w:hAnsi="Trebuchet MS"/>
        </w:rPr>
      </w:pPr>
      <w:r w:rsidRPr="0026161A">
        <w:rPr>
          <w:rFonts w:ascii="Trebuchet MS" w:hAnsi="Trebuchet MS"/>
        </w:rPr>
        <w:t>Grupo D: Suministro de energía eléctrica, gas, vapor y aire acondicionado.</w:t>
      </w:r>
    </w:p>
    <w:p w14:paraId="1F469B03" w14:textId="77777777" w:rsidR="006D5992" w:rsidRPr="0026161A" w:rsidRDefault="006D5992" w:rsidP="004C025C">
      <w:pPr>
        <w:pStyle w:val="TextoJos"/>
        <w:numPr>
          <w:ilvl w:val="3"/>
          <w:numId w:val="55"/>
        </w:numPr>
        <w:spacing w:after="240" w:line="276" w:lineRule="auto"/>
        <w:rPr>
          <w:rFonts w:ascii="Trebuchet MS" w:hAnsi="Trebuchet MS"/>
        </w:rPr>
      </w:pPr>
      <w:r w:rsidRPr="0026161A">
        <w:rPr>
          <w:rFonts w:ascii="Trebuchet MS" w:hAnsi="Trebuchet MS"/>
        </w:rPr>
        <w:lastRenderedPageBreak/>
        <w:t>Grupo E: Suministro de agua, actividades de saneamiento, gestión de residuos y descontaminación.</w:t>
      </w:r>
    </w:p>
    <w:p w14:paraId="72B58825" w14:textId="77777777" w:rsidR="006D5992" w:rsidRPr="0026161A" w:rsidRDefault="006D5992" w:rsidP="004C025C">
      <w:pPr>
        <w:pStyle w:val="TextoJos"/>
        <w:numPr>
          <w:ilvl w:val="3"/>
          <w:numId w:val="55"/>
        </w:numPr>
        <w:spacing w:after="240" w:line="276" w:lineRule="auto"/>
        <w:rPr>
          <w:rFonts w:ascii="Trebuchet MS" w:hAnsi="Trebuchet MS"/>
        </w:rPr>
      </w:pPr>
      <w:r w:rsidRPr="0026161A">
        <w:rPr>
          <w:rFonts w:ascii="Trebuchet MS" w:hAnsi="Trebuchet MS"/>
        </w:rPr>
        <w:t>Grupo F: Construcción.</w:t>
      </w:r>
    </w:p>
    <w:p w14:paraId="3934ED47" w14:textId="77777777" w:rsidR="006D5992" w:rsidRPr="0026161A" w:rsidRDefault="006D5992" w:rsidP="004C025C">
      <w:pPr>
        <w:pStyle w:val="TextoJos"/>
        <w:numPr>
          <w:ilvl w:val="2"/>
          <w:numId w:val="54"/>
        </w:numPr>
        <w:spacing w:after="240" w:line="276" w:lineRule="auto"/>
        <w:rPr>
          <w:rFonts w:ascii="Trebuchet MS" w:hAnsi="Trebuchet MS"/>
        </w:rPr>
      </w:pPr>
      <w:r w:rsidRPr="0026161A">
        <w:rPr>
          <w:rFonts w:ascii="Trebuchet MS" w:hAnsi="Trebuchet MS"/>
        </w:rPr>
        <w:t>Organizaciones con establecimientos privados en la Comunidad Autónoma del País Vasco con un consumo energético final</w:t>
      </w:r>
      <w:r>
        <w:rPr>
          <w:rFonts w:ascii="Trebuchet MS" w:hAnsi="Trebuchet MS"/>
        </w:rPr>
        <w:t xml:space="preserve"> anual</w:t>
      </w:r>
      <w:r w:rsidRPr="0026161A">
        <w:rPr>
          <w:rFonts w:ascii="Trebuchet MS" w:hAnsi="Trebuchet MS"/>
        </w:rPr>
        <w:t xml:space="preserve"> superior a 40 toneladas equivalentes de petróleo de algun</w:t>
      </w:r>
      <w:r>
        <w:rPr>
          <w:rFonts w:ascii="Trebuchet MS" w:hAnsi="Trebuchet MS"/>
        </w:rPr>
        <w:t>a</w:t>
      </w:r>
      <w:r w:rsidRPr="0026161A">
        <w:rPr>
          <w:rFonts w:ascii="Trebuchet MS" w:hAnsi="Trebuchet MS"/>
        </w:rPr>
        <w:t>s de las siguientes actividades (CNAE 2009):</w:t>
      </w:r>
    </w:p>
    <w:p w14:paraId="3E7F7DC2"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G: Comercio al por mayor y al por menor; reparación de vehículos de motor y motocicletas.</w:t>
      </w:r>
    </w:p>
    <w:p w14:paraId="3C084176"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I: Hostelería.</w:t>
      </w:r>
    </w:p>
    <w:p w14:paraId="23C4185F"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J: Información y Comunicaciones.</w:t>
      </w:r>
    </w:p>
    <w:p w14:paraId="34E7B972"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K: Actividades financieras y de seguros.</w:t>
      </w:r>
    </w:p>
    <w:p w14:paraId="38C22873"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 xml:space="preserve">Grupo L: Actividades inmobiliarias. </w:t>
      </w:r>
    </w:p>
    <w:p w14:paraId="0B969C0C"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 xml:space="preserve">Grupo M: Actividades profesionales, científicas y técnicas. </w:t>
      </w:r>
    </w:p>
    <w:p w14:paraId="2BED2ACA"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P: Educación.</w:t>
      </w:r>
    </w:p>
    <w:p w14:paraId="448F443A"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Q: Actividades sanitarias y de servicios sociales.</w:t>
      </w:r>
    </w:p>
    <w:p w14:paraId="47392B6E" w14:textId="77777777" w:rsidR="006D5992" w:rsidRPr="0026161A"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R: Actividades artísticas, recreativas y de entretenimiento.</w:t>
      </w:r>
    </w:p>
    <w:p w14:paraId="7743E3F0" w14:textId="77777777" w:rsidR="006D5992" w:rsidRDefault="006D5992" w:rsidP="004C025C">
      <w:pPr>
        <w:pStyle w:val="TextoJos"/>
        <w:numPr>
          <w:ilvl w:val="0"/>
          <w:numId w:val="56"/>
        </w:numPr>
        <w:spacing w:after="240" w:line="276" w:lineRule="auto"/>
        <w:rPr>
          <w:rFonts w:ascii="Trebuchet MS" w:hAnsi="Trebuchet MS"/>
        </w:rPr>
      </w:pPr>
      <w:r w:rsidRPr="0026161A">
        <w:rPr>
          <w:rFonts w:ascii="Trebuchet MS" w:hAnsi="Trebuchet MS"/>
        </w:rPr>
        <w:t>Grupo S: Otros servicios.</w:t>
      </w:r>
    </w:p>
    <w:p w14:paraId="028C6B3F" w14:textId="761FDBA1" w:rsidR="006D5992" w:rsidRPr="0026161A" w:rsidRDefault="006D5992" w:rsidP="004C025C">
      <w:pPr>
        <w:pStyle w:val="TextoJos"/>
        <w:numPr>
          <w:ilvl w:val="2"/>
          <w:numId w:val="54"/>
        </w:numPr>
        <w:spacing w:after="240" w:line="276" w:lineRule="auto"/>
        <w:rPr>
          <w:rFonts w:ascii="Trebuchet MS" w:hAnsi="Trebuchet MS"/>
        </w:rPr>
      </w:pPr>
      <w:r>
        <w:rPr>
          <w:rFonts w:ascii="Trebuchet MS" w:hAnsi="Trebuchet MS"/>
        </w:rPr>
        <w:t xml:space="preserve">Las empresas de transporte pesado de privado de mercancías y pasajeros cuya flota supere las 10 unidades </w:t>
      </w:r>
    </w:p>
    <w:p w14:paraId="5FFB0981"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 xml:space="preserve">La inscripción del resto de organizaciones en la sección a) del Registro será voluntaria. </w:t>
      </w:r>
    </w:p>
    <w:p w14:paraId="3CA88DDB"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Las entidades inscritas en la sección a) del Registro, de cálculo y reducción de huella de carbono, deberán:</w:t>
      </w:r>
    </w:p>
    <w:p w14:paraId="2956DBEF" w14:textId="77777777" w:rsidR="006D5992" w:rsidRPr="0026161A" w:rsidRDefault="006D5992" w:rsidP="004C025C">
      <w:pPr>
        <w:pStyle w:val="TextoJos"/>
        <w:numPr>
          <w:ilvl w:val="1"/>
          <w:numId w:val="27"/>
        </w:numPr>
        <w:spacing w:after="240" w:line="276" w:lineRule="auto"/>
        <w:rPr>
          <w:rFonts w:ascii="Trebuchet MS" w:hAnsi="Trebuchet MS"/>
        </w:rPr>
      </w:pPr>
      <w:r w:rsidRPr="0026161A">
        <w:rPr>
          <w:rFonts w:ascii="Trebuchet MS" w:hAnsi="Trebuchet MS"/>
        </w:rPr>
        <w:t>calcular y reportar anualmente la huella de carbono</w:t>
      </w:r>
      <w:r>
        <w:rPr>
          <w:rFonts w:ascii="Trebuchet MS" w:hAnsi="Trebuchet MS"/>
        </w:rPr>
        <w:t xml:space="preserve"> de las emisiones no afectadas por la normativa </w:t>
      </w:r>
      <w:r w:rsidRPr="0026161A">
        <w:rPr>
          <w:rFonts w:ascii="Trebuchet MS" w:hAnsi="Trebuchet MS"/>
        </w:rPr>
        <w:t xml:space="preserve">de </w:t>
      </w:r>
      <w:r>
        <w:rPr>
          <w:rFonts w:ascii="Trebuchet MS" w:hAnsi="Trebuchet MS"/>
        </w:rPr>
        <w:t>C</w:t>
      </w:r>
      <w:r w:rsidRPr="0026161A">
        <w:rPr>
          <w:rFonts w:ascii="Trebuchet MS" w:hAnsi="Trebuchet MS"/>
        </w:rPr>
        <w:t xml:space="preserve">omercio </w:t>
      </w:r>
      <w:r>
        <w:rPr>
          <w:rFonts w:ascii="Trebuchet MS" w:hAnsi="Trebuchet MS"/>
        </w:rPr>
        <w:t xml:space="preserve">Europeo de Derechos de Emisión </w:t>
      </w:r>
      <w:r>
        <w:rPr>
          <w:rFonts w:ascii="Trebuchet MS" w:hAnsi="Trebuchet MS"/>
        </w:rPr>
        <w:lastRenderedPageBreak/>
        <w:t>de gases de efecto invernadero</w:t>
      </w:r>
      <w:r w:rsidRPr="0026161A">
        <w:rPr>
          <w:rFonts w:ascii="Trebuchet MS" w:hAnsi="Trebuchet MS"/>
        </w:rPr>
        <w:t xml:space="preserve"> de la manera que </w:t>
      </w:r>
      <w:r>
        <w:rPr>
          <w:rFonts w:ascii="Trebuchet MS" w:hAnsi="Trebuchet MS"/>
        </w:rPr>
        <w:t>se determine reglamentariamente.</w:t>
      </w:r>
    </w:p>
    <w:p w14:paraId="04401D58" w14:textId="77777777" w:rsidR="006D5992" w:rsidRPr="008856D4" w:rsidRDefault="006D5992" w:rsidP="004C025C">
      <w:pPr>
        <w:pStyle w:val="TextoJos"/>
        <w:numPr>
          <w:ilvl w:val="1"/>
          <w:numId w:val="27"/>
        </w:numPr>
        <w:spacing w:after="240" w:line="276" w:lineRule="auto"/>
        <w:rPr>
          <w:rFonts w:ascii="Trebuchet MS" w:hAnsi="Trebuchet MS"/>
        </w:rPr>
      </w:pPr>
      <w:r w:rsidRPr="008856D4">
        <w:rPr>
          <w:rFonts w:ascii="Trebuchet MS" w:hAnsi="Trebuchet MS"/>
        </w:rPr>
        <w:t xml:space="preserve">elaborar y ejecutar planes de reducción de emisiones y presentarlos al </w:t>
      </w:r>
      <w:r>
        <w:rPr>
          <w:rFonts w:ascii="Trebuchet MS" w:hAnsi="Trebuchet MS"/>
        </w:rPr>
        <w:t>d</w:t>
      </w:r>
      <w:r w:rsidRPr="008856D4">
        <w:rPr>
          <w:rFonts w:ascii="Trebuchet MS" w:hAnsi="Trebuchet MS"/>
        </w:rPr>
        <w:t>epartamento competente en materia de medio ambiente y cambio climático en los términos que r</w:t>
      </w:r>
      <w:r>
        <w:rPr>
          <w:rFonts w:ascii="Trebuchet MS" w:hAnsi="Trebuchet MS"/>
        </w:rPr>
        <w:t>eglamentariamente se establezcan</w:t>
      </w:r>
      <w:r w:rsidRPr="008856D4">
        <w:rPr>
          <w:rFonts w:ascii="Trebuchet MS" w:hAnsi="Trebuchet MS"/>
        </w:rPr>
        <w:t>.</w:t>
      </w:r>
    </w:p>
    <w:p w14:paraId="2AB27151" w14:textId="77777777" w:rsidR="006D5992" w:rsidRDefault="006D5992" w:rsidP="004C025C">
      <w:pPr>
        <w:pStyle w:val="TextoJos"/>
        <w:numPr>
          <w:ilvl w:val="1"/>
          <w:numId w:val="27"/>
        </w:numPr>
        <w:spacing w:after="240" w:line="276" w:lineRule="auto"/>
        <w:rPr>
          <w:rFonts w:ascii="Trebuchet MS" w:hAnsi="Trebuchet MS"/>
        </w:rPr>
      </w:pPr>
      <w:r w:rsidRPr="0026161A">
        <w:rPr>
          <w:rFonts w:ascii="Trebuchet MS" w:hAnsi="Trebuchet MS"/>
        </w:rPr>
        <w:t xml:space="preserve">cumplir con las obligaciones de inscripción en el Registro </w:t>
      </w:r>
      <w:r>
        <w:rPr>
          <w:rFonts w:ascii="Trebuchet MS" w:hAnsi="Trebuchet MS"/>
        </w:rPr>
        <w:t xml:space="preserve">Vasco </w:t>
      </w:r>
      <w:r w:rsidRPr="0026161A">
        <w:rPr>
          <w:rFonts w:ascii="Trebuchet MS" w:hAnsi="Trebuchet MS"/>
        </w:rPr>
        <w:t xml:space="preserve">de </w:t>
      </w:r>
      <w:r>
        <w:rPr>
          <w:rFonts w:ascii="Trebuchet MS" w:hAnsi="Trebuchet MS"/>
        </w:rPr>
        <w:t>I</w:t>
      </w:r>
      <w:r w:rsidRPr="0026161A">
        <w:rPr>
          <w:rFonts w:ascii="Trebuchet MS" w:hAnsi="Trebuchet MS"/>
        </w:rPr>
        <w:t xml:space="preserve">niciativas </w:t>
      </w:r>
      <w:r>
        <w:rPr>
          <w:rFonts w:ascii="Trebuchet MS" w:hAnsi="Trebuchet MS"/>
        </w:rPr>
        <w:t>d</w:t>
      </w:r>
      <w:r w:rsidRPr="0026161A">
        <w:rPr>
          <w:rFonts w:ascii="Trebuchet MS" w:hAnsi="Trebuchet MS"/>
        </w:rPr>
        <w:t xml:space="preserve">e </w:t>
      </w:r>
      <w:r>
        <w:rPr>
          <w:rFonts w:ascii="Trebuchet MS" w:hAnsi="Trebuchet MS"/>
        </w:rPr>
        <w:t>C</w:t>
      </w:r>
      <w:r w:rsidRPr="0026161A">
        <w:rPr>
          <w:rFonts w:ascii="Trebuchet MS" w:hAnsi="Trebuchet MS"/>
        </w:rPr>
        <w:t xml:space="preserve">ambio </w:t>
      </w:r>
      <w:r>
        <w:rPr>
          <w:rFonts w:ascii="Trebuchet MS" w:hAnsi="Trebuchet MS"/>
        </w:rPr>
        <w:t>C</w:t>
      </w:r>
      <w:r w:rsidRPr="0026161A">
        <w:rPr>
          <w:rFonts w:ascii="Trebuchet MS" w:hAnsi="Trebuchet MS"/>
        </w:rPr>
        <w:t>limático según se establece en la presente ley.</w:t>
      </w:r>
    </w:p>
    <w:p w14:paraId="1AB1FAAF"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La inscripción de cualquier organización en la sección b), Proyectos de absorción de dióxido de carbono, en la sección c), compensación de huella de carbono y en la sección d) Acciones de adaptación al cambio climático será voluntaria.</w:t>
      </w:r>
    </w:p>
    <w:p w14:paraId="38EABF47" w14:textId="77777777" w:rsidR="006D5992" w:rsidRPr="000D1286" w:rsidRDefault="006D5992" w:rsidP="004C025C">
      <w:pPr>
        <w:pStyle w:val="TextoJos"/>
        <w:numPr>
          <w:ilvl w:val="0"/>
          <w:numId w:val="53"/>
        </w:numPr>
        <w:spacing w:after="240" w:line="276" w:lineRule="auto"/>
        <w:ind w:left="0" w:firstLine="0"/>
        <w:rPr>
          <w:rFonts w:ascii="Trebuchet MS" w:hAnsi="Trebuchet MS"/>
          <w:szCs w:val="20"/>
        </w:rPr>
      </w:pPr>
      <w:r w:rsidRPr="000D1286">
        <w:rPr>
          <w:rFonts w:ascii="Trebuchet MS" w:hAnsi="Trebuchet MS"/>
          <w:szCs w:val="20"/>
        </w:rPr>
        <w:t>Se establecerá reglamentariamente el funcionamiento, contenido y condiciones para la inscripción.</w:t>
      </w:r>
    </w:p>
    <w:p w14:paraId="20B8C702" w14:textId="77777777" w:rsidR="006D5992" w:rsidRPr="00754088" w:rsidRDefault="006D5992" w:rsidP="006D5992">
      <w:pPr>
        <w:pStyle w:val="TextoJos"/>
        <w:spacing w:line="276" w:lineRule="auto"/>
        <w:ind w:firstLine="0"/>
        <w:rPr>
          <w:rFonts w:ascii="Trebuchet MS" w:hAnsi="Trebuchet MS"/>
          <w:b/>
        </w:rPr>
      </w:pPr>
    </w:p>
    <w:p w14:paraId="6BB764C0" w14:textId="2D47DAD1" w:rsidR="006D5992" w:rsidRPr="00CA6A3F" w:rsidRDefault="006D5992" w:rsidP="006D5992">
      <w:pPr>
        <w:pStyle w:val="Azpititulua"/>
      </w:pPr>
      <w:bookmarkStart w:id="66" w:name="_Toc520050544"/>
      <w:bookmarkStart w:id="67" w:name="_Toc5638234"/>
      <w:r>
        <w:t>Artículo 24</w:t>
      </w:r>
      <w:r w:rsidRPr="00CA6A3F">
        <w:t xml:space="preserve">. </w:t>
      </w:r>
      <w:r>
        <w:t xml:space="preserve">Agricultura, </w:t>
      </w:r>
      <w:r w:rsidR="004230AC">
        <w:t>ganadería, forestal</w:t>
      </w:r>
      <w:r>
        <w:t xml:space="preserve"> y pesca</w:t>
      </w:r>
      <w:r w:rsidRPr="00CA6A3F">
        <w:t>.</w:t>
      </w:r>
      <w:bookmarkEnd w:id="66"/>
      <w:bookmarkEnd w:id="67"/>
    </w:p>
    <w:p w14:paraId="75A10F76" w14:textId="77777777" w:rsidR="006D5992" w:rsidRPr="00596965" w:rsidRDefault="006D5992" w:rsidP="00603D2D">
      <w:pPr>
        <w:pStyle w:val="TextoJos"/>
        <w:spacing w:after="240" w:line="276" w:lineRule="auto"/>
        <w:ind w:firstLine="0"/>
        <w:rPr>
          <w:rFonts w:ascii="Trebuchet MS" w:hAnsi="Trebuchet MS"/>
          <w:szCs w:val="20"/>
        </w:rPr>
      </w:pPr>
      <w:r w:rsidRPr="00596965">
        <w:rPr>
          <w:rFonts w:ascii="Trebuchet MS" w:hAnsi="Trebuchet MS"/>
          <w:szCs w:val="20"/>
        </w:rPr>
        <w:t>La planificación y actuaciones que desarrollen las administraciones públicas vascas, en el ámbito de sus respectivas competencias, en relación con la actividad agrícola, ganadera, forestal y pesquera tendrán en cuenta:</w:t>
      </w:r>
    </w:p>
    <w:p w14:paraId="3EDB097E" w14:textId="77777777" w:rsidR="006D5992" w:rsidRPr="00213B88" w:rsidRDefault="006D5992" w:rsidP="004C025C">
      <w:pPr>
        <w:pStyle w:val="TextoJos"/>
        <w:numPr>
          <w:ilvl w:val="0"/>
          <w:numId w:val="8"/>
        </w:numPr>
        <w:spacing w:after="240" w:line="276" w:lineRule="auto"/>
        <w:rPr>
          <w:rFonts w:ascii="Trebuchet MS" w:hAnsi="Trebuchet MS"/>
        </w:rPr>
      </w:pPr>
      <w:r w:rsidRPr="00213B88">
        <w:rPr>
          <w:rFonts w:ascii="Trebuchet MS" w:hAnsi="Trebuchet MS"/>
        </w:rPr>
        <w:t xml:space="preserve">La evaluación de los riesgos para </w:t>
      </w:r>
      <w:r>
        <w:rPr>
          <w:rFonts w:ascii="Trebuchet MS" w:hAnsi="Trebuchet MS"/>
        </w:rPr>
        <w:t>dichos</w:t>
      </w:r>
      <w:r w:rsidRPr="00213B88">
        <w:rPr>
          <w:rFonts w:ascii="Trebuchet MS" w:hAnsi="Trebuchet MS"/>
        </w:rPr>
        <w:t xml:space="preserve"> sectores, actividades y el territorio derivados del cambio climático, así como las medidas identificadas para la reducción de los mismos</w:t>
      </w:r>
      <w:r w:rsidRPr="008348E2">
        <w:rPr>
          <w:rFonts w:ascii="Trebuchet MS" w:hAnsi="Trebuchet MS"/>
        </w:rPr>
        <w:t xml:space="preserve"> </w:t>
      </w:r>
      <w:r>
        <w:rPr>
          <w:rFonts w:ascii="Trebuchet MS" w:hAnsi="Trebuchet MS"/>
        </w:rPr>
        <w:t>y las oportunidades que pueden aparecer para el sector.</w:t>
      </w:r>
    </w:p>
    <w:p w14:paraId="740808B4" w14:textId="77777777" w:rsidR="006D5992" w:rsidRDefault="006D5992" w:rsidP="004C025C">
      <w:pPr>
        <w:pStyle w:val="TextoJos"/>
        <w:numPr>
          <w:ilvl w:val="0"/>
          <w:numId w:val="8"/>
        </w:numPr>
        <w:spacing w:after="240" w:line="276" w:lineRule="auto"/>
        <w:rPr>
          <w:rFonts w:ascii="Trebuchet MS" w:hAnsi="Trebuchet MS"/>
        </w:rPr>
      </w:pPr>
      <w:r w:rsidRPr="00213B88">
        <w:rPr>
          <w:rFonts w:ascii="Trebuchet MS" w:hAnsi="Trebuchet MS"/>
        </w:rPr>
        <w:t xml:space="preserve">El potencial </w:t>
      </w:r>
      <w:r>
        <w:rPr>
          <w:rFonts w:ascii="Trebuchet MS" w:hAnsi="Trebuchet MS"/>
        </w:rPr>
        <w:t>del sector</w:t>
      </w:r>
      <w:r w:rsidRPr="00213B88">
        <w:rPr>
          <w:rFonts w:ascii="Trebuchet MS" w:hAnsi="Trebuchet MS"/>
        </w:rPr>
        <w:t xml:space="preserve"> para la reducción de emisiones </w:t>
      </w:r>
      <w:r>
        <w:rPr>
          <w:rFonts w:ascii="Trebuchet MS" w:hAnsi="Trebuchet MS"/>
        </w:rPr>
        <w:t xml:space="preserve">de GEI </w:t>
      </w:r>
      <w:r w:rsidRPr="00213B88">
        <w:rPr>
          <w:rFonts w:ascii="Trebuchet MS" w:hAnsi="Trebuchet MS"/>
        </w:rPr>
        <w:t>y</w:t>
      </w:r>
      <w:r>
        <w:rPr>
          <w:rFonts w:ascii="Trebuchet MS" w:hAnsi="Trebuchet MS"/>
        </w:rPr>
        <w:t xml:space="preserve"> la promoción de</w:t>
      </w:r>
      <w:r w:rsidRPr="00213B88">
        <w:rPr>
          <w:rFonts w:ascii="Trebuchet MS" w:hAnsi="Trebuchet MS"/>
        </w:rPr>
        <w:t xml:space="preserve"> remociones de gases de efecto invernadero</w:t>
      </w:r>
      <w:r>
        <w:rPr>
          <w:rFonts w:ascii="Trebuchet MS" w:hAnsi="Trebuchet MS"/>
        </w:rPr>
        <w:t>.</w:t>
      </w:r>
      <w:r w:rsidRPr="00213B88">
        <w:rPr>
          <w:rFonts w:ascii="Trebuchet MS" w:hAnsi="Trebuchet MS"/>
        </w:rPr>
        <w:t xml:space="preserve"> </w:t>
      </w:r>
    </w:p>
    <w:p w14:paraId="7342CABD" w14:textId="77777777" w:rsidR="006D5992" w:rsidRPr="00815E9C" w:rsidRDefault="006D5992" w:rsidP="004C025C">
      <w:pPr>
        <w:pStyle w:val="TextoJos"/>
        <w:numPr>
          <w:ilvl w:val="0"/>
          <w:numId w:val="8"/>
        </w:numPr>
        <w:spacing w:after="240" w:line="276" w:lineRule="auto"/>
        <w:rPr>
          <w:rFonts w:ascii="Trebuchet MS" w:hAnsi="Trebuchet MS"/>
        </w:rPr>
      </w:pPr>
      <w:r w:rsidRPr="00815E9C">
        <w:rPr>
          <w:rFonts w:ascii="Trebuchet MS" w:hAnsi="Trebuchet MS"/>
        </w:rPr>
        <w:t>La gestión óptima del uso de fertilizantes</w:t>
      </w:r>
      <w:r>
        <w:rPr>
          <w:rFonts w:ascii="Trebuchet MS" w:hAnsi="Trebuchet MS"/>
        </w:rPr>
        <w:t>, así como</w:t>
      </w:r>
      <w:r w:rsidRPr="00815E9C">
        <w:rPr>
          <w:rFonts w:ascii="Trebuchet MS" w:hAnsi="Trebuchet MS"/>
        </w:rPr>
        <w:t xml:space="preserve"> el fomento de la correcta gestión de los purines, es</w:t>
      </w:r>
      <w:r>
        <w:rPr>
          <w:rFonts w:ascii="Trebuchet MS" w:hAnsi="Trebuchet MS"/>
        </w:rPr>
        <w:t>tiércoles y residuos agrarios.</w:t>
      </w:r>
    </w:p>
    <w:p w14:paraId="64689D7C" w14:textId="77777777" w:rsidR="006D5992" w:rsidRPr="00213B88" w:rsidRDefault="006D5992" w:rsidP="004C025C">
      <w:pPr>
        <w:pStyle w:val="TextoJos"/>
        <w:numPr>
          <w:ilvl w:val="0"/>
          <w:numId w:val="8"/>
        </w:numPr>
        <w:spacing w:after="240" w:line="276" w:lineRule="auto"/>
        <w:rPr>
          <w:rStyle w:val="Iruzkinarenerreferentzia"/>
          <w:rFonts w:ascii="Trebuchet MS" w:hAnsi="Trebuchet MS"/>
          <w:sz w:val="24"/>
          <w:szCs w:val="24"/>
        </w:rPr>
      </w:pPr>
      <w:r w:rsidRPr="00213B88">
        <w:rPr>
          <w:rFonts w:ascii="Trebuchet MS" w:hAnsi="Trebuchet MS"/>
        </w:rPr>
        <w:t>Su papel en la gestión y conservación de los sistemas naturales en línea con los requerimientos de la Unión Europea para la conservación y mejora de la biodiversidad</w:t>
      </w:r>
      <w:r>
        <w:rPr>
          <w:rFonts w:ascii="Trebuchet MS" w:hAnsi="Trebuchet MS"/>
        </w:rPr>
        <w:t xml:space="preserve">, la adaptación al cambio climático </w:t>
      </w:r>
      <w:r w:rsidRPr="00213B88">
        <w:rPr>
          <w:rFonts w:ascii="Trebuchet MS" w:hAnsi="Trebuchet MS"/>
        </w:rPr>
        <w:t>y fomento de los sumideros de CO</w:t>
      </w:r>
      <w:r w:rsidRPr="00C31259">
        <w:rPr>
          <w:rFonts w:ascii="Trebuchet MS" w:hAnsi="Trebuchet MS"/>
          <w:vertAlign w:val="subscript"/>
        </w:rPr>
        <w:t>2</w:t>
      </w:r>
      <w:r w:rsidRPr="00213B88">
        <w:rPr>
          <w:rFonts w:ascii="Trebuchet MS" w:hAnsi="Trebuchet MS"/>
        </w:rPr>
        <w:t xml:space="preserve"> a largo plazo. </w:t>
      </w:r>
      <w:r w:rsidRPr="00213B88" w:rsidDel="009523D3">
        <w:rPr>
          <w:rStyle w:val="Iruzkinarenerreferentzia"/>
          <w:rFonts w:ascii="Trebuchet MS" w:hAnsi="Trebuchet MS"/>
          <w:sz w:val="24"/>
          <w:szCs w:val="24"/>
        </w:rPr>
        <w:t xml:space="preserve"> </w:t>
      </w:r>
    </w:p>
    <w:p w14:paraId="1C6E7C62" w14:textId="77777777" w:rsidR="006D5992" w:rsidRPr="00213B88" w:rsidRDefault="006D5992" w:rsidP="004C025C">
      <w:pPr>
        <w:pStyle w:val="TextoJos"/>
        <w:numPr>
          <w:ilvl w:val="0"/>
          <w:numId w:val="8"/>
        </w:numPr>
        <w:spacing w:after="240" w:line="276" w:lineRule="auto"/>
        <w:rPr>
          <w:rFonts w:ascii="Trebuchet MS" w:hAnsi="Trebuchet MS"/>
        </w:rPr>
      </w:pPr>
      <w:r>
        <w:rPr>
          <w:rFonts w:ascii="Trebuchet MS" w:hAnsi="Trebuchet MS"/>
        </w:rPr>
        <w:lastRenderedPageBreak/>
        <w:t>El impulso</w:t>
      </w:r>
      <w:r w:rsidRPr="00213B88">
        <w:rPr>
          <w:rFonts w:ascii="Trebuchet MS" w:hAnsi="Trebuchet MS"/>
        </w:rPr>
        <w:t xml:space="preserve"> a través de los programas de apoyo al sector</w:t>
      </w:r>
      <w:r>
        <w:rPr>
          <w:rFonts w:ascii="Trebuchet MS" w:hAnsi="Trebuchet MS"/>
        </w:rPr>
        <w:t xml:space="preserve"> para que </w:t>
      </w:r>
      <w:r w:rsidRPr="00213B88">
        <w:rPr>
          <w:rFonts w:ascii="Trebuchet MS" w:hAnsi="Trebuchet MS"/>
        </w:rPr>
        <w:t xml:space="preserve">las explotaciones agrícolas, forestales y ganaderas, favorezcan en su actividad la reducción de emisiones y la resiliencia del territorio. </w:t>
      </w:r>
    </w:p>
    <w:p w14:paraId="55A68960" w14:textId="77777777" w:rsidR="006D5992" w:rsidRDefault="006D5992" w:rsidP="004C025C">
      <w:pPr>
        <w:pStyle w:val="TextoJos"/>
        <w:numPr>
          <w:ilvl w:val="0"/>
          <w:numId w:val="8"/>
        </w:numPr>
        <w:spacing w:after="240" w:line="276" w:lineRule="auto"/>
        <w:rPr>
          <w:rFonts w:ascii="Trebuchet MS" w:hAnsi="Trebuchet MS"/>
        </w:rPr>
      </w:pPr>
      <w:r>
        <w:rPr>
          <w:rFonts w:ascii="Trebuchet MS" w:hAnsi="Trebuchet MS"/>
        </w:rPr>
        <w:t>El reforzamiento</w:t>
      </w:r>
      <w:r w:rsidRPr="00213B88">
        <w:rPr>
          <w:rFonts w:ascii="Trebuchet MS" w:hAnsi="Trebuchet MS"/>
        </w:rPr>
        <w:t xml:space="preserve"> </w:t>
      </w:r>
      <w:r>
        <w:rPr>
          <w:rFonts w:ascii="Trebuchet MS" w:hAnsi="Trebuchet MS"/>
        </w:rPr>
        <w:t>d</w:t>
      </w:r>
      <w:r w:rsidRPr="00213B88">
        <w:rPr>
          <w:rFonts w:ascii="Trebuchet MS" w:hAnsi="Trebuchet MS"/>
        </w:rPr>
        <w:t>el conocimiento en el sector para avanzar en la reducción de emisiones, la adaptación de especies y la conservación de la biodiversidad.</w:t>
      </w:r>
    </w:p>
    <w:p w14:paraId="70F1168B" w14:textId="77777777" w:rsidR="006D5992" w:rsidRDefault="006D5992" w:rsidP="004C025C">
      <w:pPr>
        <w:pStyle w:val="TextoJos"/>
        <w:numPr>
          <w:ilvl w:val="0"/>
          <w:numId w:val="8"/>
        </w:numPr>
        <w:spacing w:after="240" w:line="276" w:lineRule="auto"/>
        <w:rPr>
          <w:rFonts w:ascii="Trebuchet MS" w:hAnsi="Trebuchet MS"/>
        </w:rPr>
      </w:pPr>
      <w:r>
        <w:rPr>
          <w:rFonts w:ascii="Trebuchet MS" w:hAnsi="Trebuchet MS"/>
        </w:rPr>
        <w:t>La potenciación del secuestro de carbono en la biomasa aérea y subterránea, hojarasca, madera muerta y carbono orgánico del suelo como una herramienta de mitigación.</w:t>
      </w:r>
    </w:p>
    <w:p w14:paraId="6BFAB733" w14:textId="77777777" w:rsidR="006D5992" w:rsidRDefault="006D5992" w:rsidP="006D5992">
      <w:pPr>
        <w:pStyle w:val="TextoJos"/>
        <w:spacing w:line="276" w:lineRule="auto"/>
        <w:ind w:firstLine="0"/>
        <w:rPr>
          <w:rFonts w:ascii="Trebuchet MS" w:hAnsi="Trebuchet MS"/>
          <w:b/>
        </w:rPr>
      </w:pPr>
    </w:p>
    <w:p w14:paraId="0C52FE2A" w14:textId="77777777" w:rsidR="006D5992" w:rsidRDefault="006D5992" w:rsidP="006D5992">
      <w:pPr>
        <w:pStyle w:val="Azpititulua"/>
      </w:pPr>
      <w:bookmarkStart w:id="68" w:name="_Toc520050545"/>
      <w:bookmarkStart w:id="69" w:name="_Toc5638235"/>
      <w:r>
        <w:t>Artículo 25. Atención de emergencias y protección civil</w:t>
      </w:r>
      <w:bookmarkEnd w:id="68"/>
      <w:bookmarkEnd w:id="69"/>
    </w:p>
    <w:p w14:paraId="66ED549E" w14:textId="77777777" w:rsidR="006D5992" w:rsidRDefault="006D5992" w:rsidP="006D5992">
      <w:pPr>
        <w:pStyle w:val="TextoJos"/>
        <w:spacing w:after="240" w:line="276" w:lineRule="auto"/>
        <w:ind w:firstLine="0"/>
        <w:rPr>
          <w:rFonts w:ascii="Trebuchet MS" w:hAnsi="Trebuchet MS"/>
        </w:rPr>
      </w:pPr>
      <w:r>
        <w:rPr>
          <w:rFonts w:ascii="Trebuchet MS" w:hAnsi="Trebuchet MS"/>
        </w:rPr>
        <w:t>1.- El d</w:t>
      </w:r>
      <w:r w:rsidRPr="00116123">
        <w:rPr>
          <w:rFonts w:ascii="Trebuchet MS" w:hAnsi="Trebuchet MS"/>
        </w:rPr>
        <w:t xml:space="preserve">epartamento competente en materia de protección civil </w:t>
      </w:r>
      <w:r>
        <w:rPr>
          <w:rFonts w:ascii="Trebuchet MS" w:hAnsi="Trebuchet MS"/>
        </w:rPr>
        <w:t>incluirá</w:t>
      </w:r>
      <w:r w:rsidRPr="00116123">
        <w:rPr>
          <w:rFonts w:ascii="Trebuchet MS" w:hAnsi="Trebuchet MS"/>
        </w:rPr>
        <w:t xml:space="preserve"> en los planes de emergencia y de protección civil vigentes las modificaciones que procedan como consecuencia del incremento de la intensidad y la frecuencia de los fenómenos meteorológicos extremos.</w:t>
      </w:r>
    </w:p>
    <w:p w14:paraId="39D4168D" w14:textId="77777777" w:rsidR="006D5992" w:rsidRDefault="006D5992" w:rsidP="006D5992">
      <w:pPr>
        <w:pStyle w:val="TextoJos"/>
        <w:spacing w:after="240" w:line="276" w:lineRule="auto"/>
        <w:ind w:firstLine="0"/>
        <w:rPr>
          <w:rFonts w:ascii="Trebuchet MS" w:hAnsi="Trebuchet MS"/>
        </w:rPr>
      </w:pPr>
      <w:r>
        <w:rPr>
          <w:rFonts w:ascii="Trebuchet MS" w:hAnsi="Trebuchet MS"/>
        </w:rPr>
        <w:t xml:space="preserve">2.- </w:t>
      </w:r>
      <w:r w:rsidRPr="00215715">
        <w:rPr>
          <w:rFonts w:ascii="Trebuchet MS" w:hAnsi="Trebuchet MS"/>
        </w:rPr>
        <w:t xml:space="preserve">Asimismo, </w:t>
      </w:r>
      <w:r>
        <w:rPr>
          <w:rFonts w:ascii="Trebuchet MS" w:hAnsi="Trebuchet MS"/>
        </w:rPr>
        <w:t>aprobará</w:t>
      </w:r>
      <w:r w:rsidRPr="00215715">
        <w:rPr>
          <w:rFonts w:ascii="Trebuchet MS" w:hAnsi="Trebuchet MS"/>
        </w:rPr>
        <w:t xml:space="preserve"> </w:t>
      </w:r>
      <w:r>
        <w:rPr>
          <w:rFonts w:ascii="Trebuchet MS" w:hAnsi="Trebuchet MS"/>
        </w:rPr>
        <w:t>p</w:t>
      </w:r>
      <w:r w:rsidRPr="00215715">
        <w:rPr>
          <w:rFonts w:ascii="Trebuchet MS" w:hAnsi="Trebuchet MS"/>
        </w:rPr>
        <w:t>lanes de contingencia precisos para que el Centro de Atención de Emergencias de Euskadi SOS-DEIAK y los servicios esenciales de atención de emergencias puedan responder a los riesgos derivados del cambio climático.</w:t>
      </w:r>
    </w:p>
    <w:p w14:paraId="6C303389" w14:textId="77777777" w:rsidR="002C164A" w:rsidRDefault="002C164A" w:rsidP="006D5992">
      <w:pPr>
        <w:pStyle w:val="Azpititulua"/>
      </w:pPr>
      <w:bookmarkStart w:id="70" w:name="_Toc520050546"/>
    </w:p>
    <w:p w14:paraId="68A8DE42" w14:textId="77777777" w:rsidR="006D5992" w:rsidRDefault="006D5992" w:rsidP="006D5992">
      <w:pPr>
        <w:pStyle w:val="Azpititulua"/>
      </w:pPr>
      <w:bookmarkStart w:id="71" w:name="_Toc5638236"/>
      <w:r>
        <w:t>Artículo 26. Cooperación al Desarrollo</w:t>
      </w:r>
      <w:bookmarkEnd w:id="70"/>
      <w:bookmarkEnd w:id="71"/>
    </w:p>
    <w:p w14:paraId="31636A69" w14:textId="77777777" w:rsidR="006D5992" w:rsidRDefault="006D5992" w:rsidP="006D5992">
      <w:pPr>
        <w:pStyle w:val="TextoJos"/>
        <w:spacing w:after="240" w:line="276" w:lineRule="auto"/>
        <w:ind w:firstLine="0"/>
        <w:rPr>
          <w:rFonts w:ascii="Trebuchet MS" w:hAnsi="Trebuchet MS"/>
        </w:rPr>
      </w:pPr>
      <w:r>
        <w:rPr>
          <w:rFonts w:ascii="Trebuchet MS" w:hAnsi="Trebuchet MS"/>
        </w:rPr>
        <w:t xml:space="preserve">Los planes y programas de cooperación al desarrollo del Gobierno Vasco incluirán entre sus prioridades la </w:t>
      </w:r>
      <w:r w:rsidRPr="00727DFA">
        <w:rPr>
          <w:rFonts w:ascii="Trebuchet MS" w:hAnsi="Trebuchet MS"/>
        </w:rPr>
        <w:t xml:space="preserve">financiación climática internacional, así como las oportunidades de cooperación e inversión en países en desarrollo a través de los diferentes instrumentos </w:t>
      </w:r>
      <w:r>
        <w:rPr>
          <w:rFonts w:ascii="Trebuchet MS" w:hAnsi="Trebuchet MS"/>
        </w:rPr>
        <w:t>de la Administración General del País Vasco</w:t>
      </w:r>
      <w:r w:rsidRPr="00727DFA">
        <w:rPr>
          <w:rFonts w:ascii="Trebuchet MS" w:hAnsi="Trebuchet MS"/>
        </w:rPr>
        <w:t>.</w:t>
      </w:r>
    </w:p>
    <w:p w14:paraId="4DF60F37" w14:textId="77777777" w:rsidR="006D5992" w:rsidRDefault="006D5992" w:rsidP="006D5992">
      <w:pPr>
        <w:pStyle w:val="TextoJos"/>
        <w:spacing w:line="276" w:lineRule="auto"/>
        <w:ind w:firstLine="0"/>
        <w:rPr>
          <w:rFonts w:ascii="Trebuchet MS" w:hAnsi="Trebuchet MS"/>
          <w:b/>
        </w:rPr>
      </w:pPr>
    </w:p>
    <w:p w14:paraId="73B29F59" w14:textId="235CDA22" w:rsidR="006D5992" w:rsidRDefault="006D5992" w:rsidP="006D5992">
      <w:pPr>
        <w:pStyle w:val="Azpititulua"/>
      </w:pPr>
      <w:bookmarkStart w:id="72" w:name="_Toc520050547"/>
      <w:bookmarkStart w:id="73" w:name="_Toc5638237"/>
      <w:r>
        <w:t>Artículo 27</w:t>
      </w:r>
      <w:r w:rsidRPr="00CA6A3F">
        <w:t>. Edificación</w:t>
      </w:r>
      <w:r w:rsidR="00C701BA">
        <w:t xml:space="preserve">, </w:t>
      </w:r>
      <w:r>
        <w:t>rehabilitación y regeneración urbana.</w:t>
      </w:r>
      <w:bookmarkEnd w:id="72"/>
      <w:bookmarkEnd w:id="73"/>
      <w:r>
        <w:t xml:space="preserve"> </w:t>
      </w:r>
    </w:p>
    <w:p w14:paraId="26980887"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t>La rehabilitación del parque de vivienda del País Vasco, así como la nueva construcción deberá contemplar un diseño que cumpla los requisitos correspondientes a un edificio de consumo de energía casi nulo de acuerdo a la Ley 4/2019, de 21 de febrero, de Sostenibilidad Energética de la Comunidad Autónoma Vasca, para edificios de titularidad privada y pública.</w:t>
      </w:r>
    </w:p>
    <w:p w14:paraId="318BEBCD"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lastRenderedPageBreak/>
        <w:t xml:space="preserve">Las administraciones públicas vascas, en el ámbito de sus competencias y de conformidad con las directrices europeas, velarán además por la integración de los aspectos relativos a la adaptación al cambio climático, en los proyectos de nueva construcción, en la ejecución de obras de urbanización y en la rehabilitación y regeneración urbana. </w:t>
      </w:r>
    </w:p>
    <w:p w14:paraId="5FE1D942"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t>El departamento competente en materia de vivienda establecerá un sistema que acredite la sostenibilidad de los edificios, así como de la ejecución de obras de urbanización, con el objetivo de reducir los impactos sobre el medio ambiente y, en particular, las emisiones de gases de efecto invernadero generadas por el sector de la edificación y la construcción y los aspectos relativos a la adaptación al cambio climático en colaboración con el departamento competente en medio ambiente y cambio climático.</w:t>
      </w:r>
    </w:p>
    <w:p w14:paraId="7658A53F"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t xml:space="preserve">Dicho sistema de acreditación deberá contemplar, entre otros aspectos, la eficiencia energética y la producción y el uso de energías renovables, el ecodiseño, la optimización de la gestión de materiales y la reducción de la producción de residuos, la eficiencia en el uso del suelo, la utilización de soluciones naturales y el fomento de la biodiversidad urbana. </w:t>
      </w:r>
    </w:p>
    <w:p w14:paraId="41C84DC9"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t>Las administraciones públicas vascas, con el fin de adaptar progresivamente las características de sus edificios a los criterios de sostenibilidad que se establezcan por el sistema regulado en el apartado anterior, aprobarán planes que contemplen las medidas a adoptar y los plazos precisos para ello.</w:t>
      </w:r>
    </w:p>
    <w:p w14:paraId="3C5CE113" w14:textId="77777777" w:rsidR="006D5992" w:rsidRPr="00596965" w:rsidRDefault="006D5992" w:rsidP="004C025C">
      <w:pPr>
        <w:pStyle w:val="TextoJos"/>
        <w:numPr>
          <w:ilvl w:val="0"/>
          <w:numId w:val="57"/>
        </w:numPr>
        <w:spacing w:after="240" w:line="276" w:lineRule="auto"/>
        <w:ind w:left="0" w:firstLine="0"/>
        <w:rPr>
          <w:rFonts w:ascii="Trebuchet MS" w:hAnsi="Trebuchet MS"/>
          <w:szCs w:val="20"/>
        </w:rPr>
      </w:pPr>
      <w:r w:rsidRPr="00596965">
        <w:rPr>
          <w:rFonts w:ascii="Trebuchet MS" w:hAnsi="Trebuchet MS"/>
          <w:szCs w:val="20"/>
        </w:rPr>
        <w:t>La adopción de medidas en el marco del sistema de acreditación de la sostenibilidad de edificios y obras de urbanización dará lugar a la aplicación de bonificaciones en los importes que deban abonarse de acuerdo con lo que establezca la normativa tributaria.</w:t>
      </w:r>
    </w:p>
    <w:p w14:paraId="52337390" w14:textId="77777777" w:rsidR="006D5992" w:rsidRDefault="006D5992" w:rsidP="006D5992">
      <w:pPr>
        <w:pStyle w:val="TextoJos"/>
        <w:spacing w:line="276" w:lineRule="auto"/>
        <w:ind w:firstLine="0"/>
        <w:rPr>
          <w:rFonts w:ascii="Trebuchet MS" w:hAnsi="Trebuchet MS"/>
          <w:b/>
        </w:rPr>
      </w:pPr>
    </w:p>
    <w:p w14:paraId="667FA77A" w14:textId="77777777" w:rsidR="006D5992" w:rsidRDefault="006D5992" w:rsidP="006D5992">
      <w:pPr>
        <w:pStyle w:val="Azpititulua"/>
      </w:pPr>
      <w:bookmarkStart w:id="74" w:name="_Toc520050548"/>
      <w:bookmarkStart w:id="75" w:name="_Toc5638238"/>
      <w:r w:rsidRPr="00CA6A3F">
        <w:t>Ar</w:t>
      </w:r>
      <w:r>
        <w:t>tículo 28</w:t>
      </w:r>
      <w:r w:rsidRPr="00CA6A3F">
        <w:t xml:space="preserve">. </w:t>
      </w:r>
      <w:r>
        <w:t>E</w:t>
      </w:r>
      <w:r w:rsidRPr="00CA6A3F">
        <w:t xml:space="preserve">ficiencia energética y </w:t>
      </w:r>
      <w:r>
        <w:t>Energía renovable</w:t>
      </w:r>
      <w:bookmarkEnd w:id="74"/>
      <w:bookmarkEnd w:id="75"/>
    </w:p>
    <w:p w14:paraId="4A48D4A7" w14:textId="77777777" w:rsidR="006D5992" w:rsidRPr="00596965" w:rsidRDefault="006D5992" w:rsidP="004C025C">
      <w:pPr>
        <w:pStyle w:val="TextoJos"/>
        <w:numPr>
          <w:ilvl w:val="0"/>
          <w:numId w:val="58"/>
        </w:numPr>
        <w:spacing w:after="240" w:line="276" w:lineRule="auto"/>
        <w:ind w:left="0" w:firstLine="0"/>
        <w:rPr>
          <w:rFonts w:ascii="Trebuchet MS" w:hAnsi="Trebuchet MS"/>
          <w:szCs w:val="20"/>
        </w:rPr>
      </w:pPr>
      <w:r w:rsidRPr="00596965">
        <w:rPr>
          <w:rFonts w:ascii="Trebuchet MS" w:hAnsi="Trebuchet MS"/>
          <w:szCs w:val="20"/>
        </w:rPr>
        <w:t>Las administraciones públicas vascas, en el ámbito de sus competencias, impulsarán el ahorro y la eficiencia energética, así como la utilización de combustibles menos intensivos en carbono en los distintos sectores de actividad consumidores de energía. Asimismo, promoverán la producción y el uso de energía de origen renovable con el fin de cumplir lo establecido en el objeto de la presente Ley.</w:t>
      </w:r>
    </w:p>
    <w:p w14:paraId="6712E2A2" w14:textId="77777777" w:rsidR="006D5992" w:rsidRPr="00596965" w:rsidRDefault="006D5992" w:rsidP="004C025C">
      <w:pPr>
        <w:pStyle w:val="TextoJos"/>
        <w:numPr>
          <w:ilvl w:val="0"/>
          <w:numId w:val="58"/>
        </w:numPr>
        <w:spacing w:after="240" w:line="276" w:lineRule="auto"/>
        <w:ind w:left="0" w:firstLine="0"/>
        <w:rPr>
          <w:rFonts w:ascii="Trebuchet MS" w:hAnsi="Trebuchet MS"/>
          <w:szCs w:val="20"/>
        </w:rPr>
      </w:pPr>
      <w:r w:rsidRPr="00596965">
        <w:rPr>
          <w:rFonts w:ascii="Trebuchet MS" w:hAnsi="Trebuchet MS"/>
          <w:szCs w:val="20"/>
        </w:rPr>
        <w:lastRenderedPageBreak/>
        <w:t xml:space="preserve">La planificación energética desarrollará los objetivos de ahorro energético y de producción de energía de origen renovable, así como las líneas de actuación en consonancia con los objetivos fijados en esta ley. </w:t>
      </w:r>
    </w:p>
    <w:p w14:paraId="5A8D4421" w14:textId="77777777" w:rsidR="006D5992" w:rsidRPr="00596965" w:rsidRDefault="006D5992" w:rsidP="004C025C">
      <w:pPr>
        <w:pStyle w:val="TextoJos"/>
        <w:numPr>
          <w:ilvl w:val="0"/>
          <w:numId w:val="58"/>
        </w:numPr>
        <w:spacing w:after="240" w:line="276" w:lineRule="auto"/>
        <w:ind w:left="0" w:firstLine="0"/>
        <w:rPr>
          <w:rFonts w:ascii="Trebuchet MS" w:hAnsi="Trebuchet MS"/>
          <w:szCs w:val="20"/>
        </w:rPr>
      </w:pPr>
      <w:r w:rsidRPr="00596965">
        <w:rPr>
          <w:rFonts w:ascii="Trebuchet MS" w:hAnsi="Trebuchet MS"/>
          <w:szCs w:val="20"/>
        </w:rPr>
        <w:t>El departamento del Gobierno Vasco competente en materia de energía, con la periodicidad fijada para la elaboración de los planes de acción en cambio climático propondrá objetivos cuantitativos alineados con los establecidos con la presente ley en el ámbito de su competencia, así como las actuaciones necesarias para alcanzarlos.</w:t>
      </w:r>
    </w:p>
    <w:p w14:paraId="787B99AD" w14:textId="77777777" w:rsidR="006D5992" w:rsidRPr="00596965" w:rsidRDefault="006D5992" w:rsidP="004C025C">
      <w:pPr>
        <w:pStyle w:val="TextoJos"/>
        <w:numPr>
          <w:ilvl w:val="0"/>
          <w:numId w:val="58"/>
        </w:numPr>
        <w:spacing w:after="240" w:line="276" w:lineRule="auto"/>
        <w:ind w:left="0" w:firstLine="0"/>
        <w:rPr>
          <w:rFonts w:ascii="Trebuchet MS" w:hAnsi="Trebuchet MS"/>
          <w:szCs w:val="20"/>
        </w:rPr>
      </w:pPr>
      <w:r w:rsidRPr="00596965">
        <w:rPr>
          <w:rFonts w:ascii="Trebuchet MS" w:hAnsi="Trebuchet MS"/>
          <w:szCs w:val="20"/>
        </w:rPr>
        <w:t>Para el seguimiento de la estrategia y el plan de Acción, el departamento competente en materia de energía elaborará un informe de seguimiento con el cumplimiento de los objetivos, las actuaciones implementadas y los indicadores.</w:t>
      </w:r>
    </w:p>
    <w:p w14:paraId="0D24F0B2" w14:textId="77777777" w:rsidR="00587415" w:rsidRPr="00587415" w:rsidRDefault="00587415" w:rsidP="00587415">
      <w:pPr>
        <w:rPr>
          <w:lang w:val="es-ES" w:eastAsia="es-ES_tradnl"/>
        </w:rPr>
      </w:pPr>
      <w:bookmarkStart w:id="76" w:name="_Toc520050549"/>
    </w:p>
    <w:p w14:paraId="3C3C22AE" w14:textId="77777777" w:rsidR="006D5992" w:rsidRDefault="006D5992" w:rsidP="006D5992">
      <w:pPr>
        <w:pStyle w:val="Azpititulua"/>
      </w:pPr>
      <w:bookmarkStart w:id="77" w:name="_Toc5638239"/>
      <w:r>
        <w:t>Artículo 29. Infraestructuras críticas</w:t>
      </w:r>
      <w:bookmarkEnd w:id="76"/>
      <w:bookmarkEnd w:id="77"/>
    </w:p>
    <w:p w14:paraId="6A0B5090" w14:textId="77777777" w:rsidR="006D5992" w:rsidRPr="00596965" w:rsidRDefault="006D5992" w:rsidP="004C025C">
      <w:pPr>
        <w:pStyle w:val="TextoJos"/>
        <w:numPr>
          <w:ilvl w:val="0"/>
          <w:numId w:val="59"/>
        </w:numPr>
        <w:spacing w:after="240" w:line="276" w:lineRule="auto"/>
        <w:ind w:left="0" w:firstLine="0"/>
        <w:rPr>
          <w:rFonts w:ascii="Trebuchet MS" w:hAnsi="Trebuchet MS"/>
          <w:szCs w:val="20"/>
        </w:rPr>
      </w:pPr>
      <w:r w:rsidRPr="00596965">
        <w:rPr>
          <w:rFonts w:ascii="Trebuchet MS" w:hAnsi="Trebuchet MS"/>
          <w:szCs w:val="20"/>
        </w:rPr>
        <w:t>Las entidades que promueven la planificación y ejecución de los proyectos constructivos de nuevas infraestructuras críticas como puertos, aeropuertos, transporte, energía, residuos y agua, entre otros, deberán incorporar los aspectos de cambio climático en el marco de la evaluación ambiental de planes y proyectos, tal como queda recogido en la presente ley.</w:t>
      </w:r>
    </w:p>
    <w:p w14:paraId="4F1E9EF8" w14:textId="77777777" w:rsidR="006D5992" w:rsidRPr="00596965" w:rsidRDefault="006D5992" w:rsidP="004C025C">
      <w:pPr>
        <w:pStyle w:val="TextoJos"/>
        <w:numPr>
          <w:ilvl w:val="0"/>
          <w:numId w:val="59"/>
        </w:numPr>
        <w:spacing w:after="240" w:line="276" w:lineRule="auto"/>
        <w:rPr>
          <w:rFonts w:ascii="Trebuchet MS" w:hAnsi="Trebuchet MS"/>
          <w:szCs w:val="20"/>
        </w:rPr>
      </w:pPr>
      <w:r w:rsidRPr="00596965">
        <w:rPr>
          <w:rFonts w:ascii="Trebuchet MS" w:hAnsi="Trebuchet MS"/>
          <w:szCs w:val="20"/>
        </w:rPr>
        <w:t>Las entidades gestoras de las infraestructuras críticas deberán realizar:</w:t>
      </w:r>
    </w:p>
    <w:p w14:paraId="64C57731" w14:textId="77777777" w:rsidR="006D5992" w:rsidRDefault="006D5992" w:rsidP="004C025C">
      <w:pPr>
        <w:pStyle w:val="TextoJos"/>
        <w:numPr>
          <w:ilvl w:val="0"/>
          <w:numId w:val="23"/>
        </w:numPr>
        <w:spacing w:after="240" w:line="276" w:lineRule="auto"/>
        <w:rPr>
          <w:rFonts w:ascii="Trebuchet MS" w:hAnsi="Trebuchet MS"/>
        </w:rPr>
      </w:pPr>
      <w:r w:rsidRPr="009F3905">
        <w:rPr>
          <w:rFonts w:ascii="Trebuchet MS" w:hAnsi="Trebuchet MS"/>
        </w:rPr>
        <w:t>un análisis de</w:t>
      </w:r>
      <w:r>
        <w:rPr>
          <w:rFonts w:ascii="Trebuchet MS" w:hAnsi="Trebuchet MS"/>
        </w:rPr>
        <w:t>l</w:t>
      </w:r>
      <w:r w:rsidRPr="009F3905">
        <w:rPr>
          <w:rFonts w:ascii="Trebuchet MS" w:hAnsi="Trebuchet MS"/>
        </w:rPr>
        <w:t xml:space="preserve"> riesgo climático, así como la identificación de las medidas </w:t>
      </w:r>
      <w:r>
        <w:rPr>
          <w:rFonts w:ascii="Trebuchet MS" w:hAnsi="Trebuchet MS"/>
        </w:rPr>
        <w:t>necesarias a ejecutar</w:t>
      </w:r>
      <w:r w:rsidRPr="009F3905">
        <w:rPr>
          <w:rFonts w:ascii="Trebuchet MS" w:hAnsi="Trebuchet MS"/>
        </w:rPr>
        <w:t xml:space="preserve"> para reducirlo</w:t>
      </w:r>
      <w:r w:rsidRPr="008348E2">
        <w:rPr>
          <w:rFonts w:ascii="Trebuchet MS" w:hAnsi="Trebuchet MS"/>
        </w:rPr>
        <w:t xml:space="preserve"> </w:t>
      </w:r>
      <w:r>
        <w:rPr>
          <w:rFonts w:ascii="Trebuchet MS" w:hAnsi="Trebuchet MS"/>
        </w:rPr>
        <w:t>en forma de documento de evaluación de riesgos, análisis de alternativas y plan de adaptación</w:t>
      </w:r>
      <w:r w:rsidRPr="009F3905">
        <w:rPr>
          <w:rFonts w:ascii="Trebuchet MS" w:hAnsi="Trebuchet MS"/>
        </w:rPr>
        <w:t>.</w:t>
      </w:r>
    </w:p>
    <w:p w14:paraId="067A909C" w14:textId="77777777" w:rsidR="006D5992" w:rsidRPr="00651398" w:rsidRDefault="006D5992" w:rsidP="004C025C">
      <w:pPr>
        <w:pStyle w:val="TextoJos"/>
        <w:numPr>
          <w:ilvl w:val="0"/>
          <w:numId w:val="23"/>
        </w:numPr>
        <w:spacing w:after="240" w:line="276" w:lineRule="auto"/>
        <w:rPr>
          <w:rFonts w:ascii="Trebuchet MS" w:hAnsi="Trebuchet MS"/>
        </w:rPr>
      </w:pPr>
      <w:r>
        <w:rPr>
          <w:rFonts w:ascii="Trebuchet MS" w:hAnsi="Trebuchet MS"/>
        </w:rPr>
        <w:t xml:space="preserve">un cálculo de </w:t>
      </w:r>
      <w:r w:rsidRPr="00651398">
        <w:rPr>
          <w:rFonts w:ascii="Trebuchet MS" w:hAnsi="Trebuchet MS"/>
        </w:rPr>
        <w:t xml:space="preserve">las emisiones de gases de efecto invernadero generadas durante su uso, así como las medidas necesarias a ejecutar </w:t>
      </w:r>
      <w:r>
        <w:rPr>
          <w:rFonts w:ascii="Trebuchet MS" w:hAnsi="Trebuchet MS"/>
        </w:rPr>
        <w:t>para avanzar hacia la neutralidad en carbono</w:t>
      </w:r>
      <w:r w:rsidRPr="00651398">
        <w:rPr>
          <w:rFonts w:ascii="Trebuchet MS" w:hAnsi="Trebuchet MS"/>
        </w:rPr>
        <w:t>.</w:t>
      </w:r>
    </w:p>
    <w:p w14:paraId="270A632D" w14:textId="77777777" w:rsidR="006D5992" w:rsidRDefault="006D5992" w:rsidP="006D5992">
      <w:pPr>
        <w:pStyle w:val="TextoJos"/>
        <w:spacing w:line="276" w:lineRule="auto"/>
        <w:ind w:firstLine="0"/>
        <w:rPr>
          <w:rFonts w:ascii="Trebuchet MS" w:hAnsi="Trebuchet MS"/>
          <w:b/>
        </w:rPr>
      </w:pPr>
    </w:p>
    <w:p w14:paraId="548B7928" w14:textId="77777777" w:rsidR="006D5992" w:rsidRDefault="006D5992" w:rsidP="006D5992">
      <w:pPr>
        <w:pStyle w:val="Azpititulua"/>
      </w:pPr>
      <w:bookmarkStart w:id="78" w:name="_Toc520050550"/>
      <w:bookmarkStart w:id="79" w:name="_Toc5638240"/>
      <w:r>
        <w:t>Artículo 30. Litoral</w:t>
      </w:r>
      <w:bookmarkEnd w:id="78"/>
      <w:bookmarkEnd w:id="79"/>
    </w:p>
    <w:p w14:paraId="05B3DC23" w14:textId="11DBB5F2" w:rsidR="006D5992" w:rsidRPr="00596965" w:rsidRDefault="006D5992" w:rsidP="004C025C">
      <w:pPr>
        <w:pStyle w:val="TextoJos"/>
        <w:numPr>
          <w:ilvl w:val="0"/>
          <w:numId w:val="60"/>
        </w:numPr>
        <w:spacing w:after="240" w:line="276" w:lineRule="auto"/>
        <w:ind w:left="0" w:firstLine="0"/>
        <w:rPr>
          <w:rFonts w:ascii="Trebuchet MS" w:hAnsi="Trebuchet MS"/>
          <w:szCs w:val="20"/>
        </w:rPr>
      </w:pPr>
      <w:r w:rsidRPr="00596965">
        <w:rPr>
          <w:rFonts w:ascii="Trebuchet MS" w:hAnsi="Trebuchet MS"/>
          <w:szCs w:val="20"/>
        </w:rPr>
        <w:t xml:space="preserve">Las administraciones públicas vascas deberán avanzar de manera significativa en la reducción de los riesgos generados por la acción del clima en toda la línea del litoral </w:t>
      </w:r>
      <w:r w:rsidR="004230AC" w:rsidRPr="00596965">
        <w:rPr>
          <w:rFonts w:ascii="Trebuchet MS" w:hAnsi="Trebuchet MS"/>
          <w:szCs w:val="20"/>
        </w:rPr>
        <w:t>vasco,</w:t>
      </w:r>
      <w:r w:rsidRPr="00596965">
        <w:rPr>
          <w:rFonts w:ascii="Trebuchet MS" w:hAnsi="Trebuchet MS"/>
          <w:szCs w:val="20"/>
        </w:rPr>
        <w:t xml:space="preserve"> así como en la reducción de aquellos riesgos derivados de los cambios permanentes del nivel del mar, al aumento de temperatura del mar y su efecto en la climatología atmosférica, y adaptarse a los cambios en la explotación de los recursos (áridos, energía, pesca, marisqueo, recursos algales, etc.)</w:t>
      </w:r>
    </w:p>
    <w:p w14:paraId="6010CDB4" w14:textId="77777777" w:rsidR="006D5992" w:rsidRPr="00596965" w:rsidRDefault="006D5992" w:rsidP="004C025C">
      <w:pPr>
        <w:pStyle w:val="TextoJos"/>
        <w:numPr>
          <w:ilvl w:val="0"/>
          <w:numId w:val="60"/>
        </w:numPr>
        <w:spacing w:after="240" w:line="276" w:lineRule="auto"/>
        <w:ind w:left="0" w:firstLine="0"/>
        <w:rPr>
          <w:rFonts w:ascii="Trebuchet MS" w:hAnsi="Trebuchet MS"/>
          <w:szCs w:val="20"/>
        </w:rPr>
      </w:pPr>
      <w:r w:rsidRPr="00596965">
        <w:rPr>
          <w:rFonts w:ascii="Trebuchet MS" w:hAnsi="Trebuchet MS"/>
          <w:szCs w:val="20"/>
        </w:rPr>
        <w:lastRenderedPageBreak/>
        <w:t xml:space="preserve">El Departamento competente en ordenación territorial procederá a la revisión del Plan Territorial Sectorial de Protección y Ordenación del Litoral de la Comunidad Autónoma del País Vasco incorporando el conocimiento más actualizado existente sobre impactos y riesgos climáticos. </w:t>
      </w:r>
    </w:p>
    <w:p w14:paraId="7FB06BEC" w14:textId="77777777" w:rsidR="006D5992" w:rsidRPr="00596965" w:rsidRDefault="006D5992" w:rsidP="004C025C">
      <w:pPr>
        <w:pStyle w:val="TextoJos"/>
        <w:numPr>
          <w:ilvl w:val="0"/>
          <w:numId w:val="60"/>
        </w:numPr>
        <w:spacing w:after="240" w:line="276" w:lineRule="auto"/>
        <w:ind w:left="0" w:firstLine="0"/>
        <w:rPr>
          <w:rFonts w:ascii="Trebuchet MS" w:hAnsi="Trebuchet MS"/>
          <w:szCs w:val="20"/>
        </w:rPr>
      </w:pPr>
      <w:r w:rsidRPr="00596965">
        <w:rPr>
          <w:rFonts w:ascii="Trebuchet MS" w:hAnsi="Trebuchet MS"/>
          <w:szCs w:val="20"/>
        </w:rPr>
        <w:t>Tras proceder a la identificación de los espacios, sectores y ámbitos más expuestos a riesgos, las administraciones competentes elaborarán los planes de adaptación necesarios para la reducción de dichos riesgos e implementan las medidas identificadas. Para ello, se realizará e incorporará la evaluación económica de las medidas y soluciones técnicas a adoptar, priorizando las mismas en base al criterio coste-beneficio, donde el beneficio tendrá en cuenta tanto la población, como los bienes materiales y el patrimonio natural afectado frente al coste económico de la adopción de las medidas.</w:t>
      </w:r>
    </w:p>
    <w:p w14:paraId="2E292E67" w14:textId="77777777" w:rsidR="006D5992" w:rsidRDefault="006D5992" w:rsidP="006D5992">
      <w:pPr>
        <w:pStyle w:val="TextoJos"/>
        <w:spacing w:line="276" w:lineRule="auto"/>
        <w:ind w:firstLine="0"/>
        <w:rPr>
          <w:rFonts w:ascii="Trebuchet MS" w:hAnsi="Trebuchet MS"/>
          <w:b/>
        </w:rPr>
      </w:pPr>
    </w:p>
    <w:p w14:paraId="5CD88ED7" w14:textId="1BDA276F" w:rsidR="006D5992" w:rsidRDefault="006D5992" w:rsidP="006D5992">
      <w:pPr>
        <w:pStyle w:val="Azpititulua"/>
      </w:pPr>
      <w:bookmarkStart w:id="80" w:name="_Toc520050551"/>
      <w:bookmarkStart w:id="81" w:name="_Toc5638241"/>
      <w:r>
        <w:t>Artículo 31</w:t>
      </w:r>
      <w:r w:rsidRPr="00CA6A3F">
        <w:t xml:space="preserve">. </w:t>
      </w:r>
      <w:r w:rsidR="00C701BA">
        <w:t>Ordenación del territorio y</w:t>
      </w:r>
      <w:r>
        <w:t xml:space="preserve"> urbanismo</w:t>
      </w:r>
      <w:r w:rsidRPr="00CA6A3F">
        <w:t>.</w:t>
      </w:r>
      <w:bookmarkEnd w:id="80"/>
      <w:bookmarkEnd w:id="81"/>
      <w:r w:rsidRPr="00CA6A3F">
        <w:t xml:space="preserve"> </w:t>
      </w:r>
    </w:p>
    <w:p w14:paraId="7AECB940" w14:textId="77777777" w:rsidR="006D5992" w:rsidRPr="00596965" w:rsidRDefault="006D5992" w:rsidP="004C025C">
      <w:pPr>
        <w:pStyle w:val="TextoJos"/>
        <w:numPr>
          <w:ilvl w:val="0"/>
          <w:numId w:val="61"/>
        </w:numPr>
        <w:spacing w:after="240" w:line="276" w:lineRule="auto"/>
        <w:ind w:left="0" w:firstLine="0"/>
        <w:rPr>
          <w:rFonts w:ascii="Trebuchet MS" w:hAnsi="Trebuchet MS"/>
          <w:szCs w:val="20"/>
        </w:rPr>
      </w:pPr>
      <w:r w:rsidRPr="00596965">
        <w:rPr>
          <w:rFonts w:ascii="Trebuchet MS" w:hAnsi="Trebuchet MS"/>
          <w:szCs w:val="20"/>
        </w:rPr>
        <w:t>Los instrumentos de ordenación territorial y urbanismo de la Comunidad Autónoma del País Vasco incorporarán los aspectos relacionados con el cambio climático desde la perspectiva de la reducción de los riesgos y el tránsito hacia un territorio neutro en carbono.</w:t>
      </w:r>
    </w:p>
    <w:p w14:paraId="668BC2B6" w14:textId="79809147" w:rsidR="006D5992" w:rsidRPr="00AC028A" w:rsidRDefault="006D5992" w:rsidP="004C025C">
      <w:pPr>
        <w:pStyle w:val="TextoJos"/>
        <w:numPr>
          <w:ilvl w:val="0"/>
          <w:numId w:val="61"/>
        </w:numPr>
        <w:spacing w:after="240" w:line="276" w:lineRule="auto"/>
        <w:ind w:left="0" w:firstLine="0"/>
        <w:rPr>
          <w:rFonts w:ascii="Trebuchet MS" w:hAnsi="Trebuchet MS"/>
        </w:rPr>
      </w:pPr>
      <w:r w:rsidRPr="00596965">
        <w:rPr>
          <w:rFonts w:ascii="Trebuchet MS" w:hAnsi="Trebuchet MS"/>
          <w:szCs w:val="20"/>
        </w:rPr>
        <w:t xml:space="preserve">Para ello utilizarán la información y las tecnologías más avanzadas en cada momento. Se considerarán, entre otros, los </w:t>
      </w:r>
      <w:r w:rsidR="004230AC" w:rsidRPr="00596965">
        <w:rPr>
          <w:rFonts w:ascii="Trebuchet MS" w:hAnsi="Trebuchet MS"/>
          <w:szCs w:val="20"/>
        </w:rPr>
        <w:t>siguientes aspectos</w:t>
      </w:r>
      <w:r w:rsidRPr="00AC028A">
        <w:rPr>
          <w:rFonts w:ascii="Trebuchet MS" w:hAnsi="Trebuchet MS"/>
        </w:rPr>
        <w:t>:</w:t>
      </w:r>
    </w:p>
    <w:p w14:paraId="1AB9A0B4" w14:textId="77777777" w:rsidR="006D5992" w:rsidRPr="009F3905" w:rsidRDefault="006D5992" w:rsidP="004C025C">
      <w:pPr>
        <w:pStyle w:val="TextoJos"/>
        <w:numPr>
          <w:ilvl w:val="0"/>
          <w:numId w:val="6"/>
        </w:numPr>
        <w:spacing w:after="240" w:line="276" w:lineRule="auto"/>
        <w:rPr>
          <w:rFonts w:ascii="Trebuchet MS" w:hAnsi="Trebuchet MS"/>
        </w:rPr>
      </w:pPr>
      <w:r w:rsidRPr="009F3905">
        <w:rPr>
          <w:rFonts w:ascii="Trebuchet MS" w:hAnsi="Trebuchet MS"/>
        </w:rPr>
        <w:t>Incorporación de los riesgos climáticos (inundación, estrés térmico, aumento del nivel del mar</w:t>
      </w:r>
      <w:r>
        <w:rPr>
          <w:rFonts w:ascii="Trebuchet MS" w:hAnsi="Trebuchet MS"/>
        </w:rPr>
        <w:t>, etc.</w:t>
      </w:r>
      <w:r w:rsidRPr="009F3905">
        <w:rPr>
          <w:rFonts w:ascii="Trebuchet MS" w:hAnsi="Trebuchet MS"/>
        </w:rPr>
        <w:t>) como factores condicionantes del medio físico.</w:t>
      </w:r>
    </w:p>
    <w:p w14:paraId="5E56D209" w14:textId="77777777" w:rsidR="006D5992" w:rsidRPr="009F3905" w:rsidRDefault="006D5992" w:rsidP="004C025C">
      <w:pPr>
        <w:pStyle w:val="TextoJos"/>
        <w:numPr>
          <w:ilvl w:val="0"/>
          <w:numId w:val="6"/>
        </w:numPr>
        <w:spacing w:after="240" w:line="276" w:lineRule="auto"/>
        <w:rPr>
          <w:rFonts w:ascii="Trebuchet MS" w:hAnsi="Trebuchet MS"/>
        </w:rPr>
      </w:pPr>
      <w:r w:rsidRPr="009F3905">
        <w:rPr>
          <w:rFonts w:ascii="Trebuchet MS" w:hAnsi="Trebuchet MS"/>
        </w:rPr>
        <w:t>Inclusión de las causas y efectos del cambio climático y la adaptación, en particular en el ámbito territorial y la planificación urbana, a través de una cartografía temática de impactos</w:t>
      </w:r>
      <w:r>
        <w:rPr>
          <w:rFonts w:ascii="Trebuchet MS" w:hAnsi="Trebuchet MS"/>
        </w:rPr>
        <w:t>,</w:t>
      </w:r>
      <w:r w:rsidRPr="009F3905">
        <w:rPr>
          <w:rFonts w:ascii="Trebuchet MS" w:hAnsi="Trebuchet MS"/>
        </w:rPr>
        <w:t xml:space="preserve"> vulnerabilidad y riesgo.</w:t>
      </w:r>
    </w:p>
    <w:p w14:paraId="43C48966" w14:textId="77777777" w:rsidR="006D5992" w:rsidRPr="009F3905" w:rsidRDefault="006D5992" w:rsidP="004C025C">
      <w:pPr>
        <w:pStyle w:val="TextoJos"/>
        <w:numPr>
          <w:ilvl w:val="0"/>
          <w:numId w:val="6"/>
        </w:numPr>
        <w:spacing w:after="240" w:line="276" w:lineRule="auto"/>
        <w:rPr>
          <w:rFonts w:ascii="Trebuchet MS" w:hAnsi="Trebuchet MS"/>
        </w:rPr>
      </w:pPr>
      <w:r w:rsidRPr="009F3905">
        <w:rPr>
          <w:rFonts w:ascii="Trebuchet MS" w:hAnsi="Trebuchet MS"/>
        </w:rPr>
        <w:t xml:space="preserve">Promoción de la infraestructura verde y las soluciones basadas en la naturaleza como mecanismos para regenerar los ecosistemas y para mantener y mejorar la resiliencia territorial </w:t>
      </w:r>
      <w:r>
        <w:rPr>
          <w:rFonts w:ascii="Trebuchet MS" w:hAnsi="Trebuchet MS"/>
        </w:rPr>
        <w:t>y la salud de la población.</w:t>
      </w:r>
    </w:p>
    <w:p w14:paraId="65D7D7A2" w14:textId="77777777" w:rsidR="006D5992" w:rsidRPr="009F3905" w:rsidRDefault="006D5992" w:rsidP="004C025C">
      <w:pPr>
        <w:pStyle w:val="TextoJos"/>
        <w:numPr>
          <w:ilvl w:val="0"/>
          <w:numId w:val="6"/>
        </w:numPr>
        <w:spacing w:after="240" w:line="276" w:lineRule="auto"/>
        <w:rPr>
          <w:rFonts w:ascii="Trebuchet MS" w:hAnsi="Trebuchet MS"/>
        </w:rPr>
      </w:pPr>
      <w:r w:rsidRPr="009F3905">
        <w:rPr>
          <w:rFonts w:ascii="Trebuchet MS" w:hAnsi="Trebuchet MS"/>
        </w:rPr>
        <w:t xml:space="preserve">Incorporación de la perspectiva climática en los </w:t>
      </w:r>
      <w:r>
        <w:rPr>
          <w:rFonts w:ascii="Trebuchet MS" w:hAnsi="Trebuchet MS"/>
        </w:rPr>
        <w:t>p</w:t>
      </w:r>
      <w:r w:rsidRPr="009F3905">
        <w:rPr>
          <w:rFonts w:ascii="Trebuchet MS" w:hAnsi="Trebuchet MS"/>
        </w:rPr>
        <w:t xml:space="preserve">lanes </w:t>
      </w:r>
      <w:r>
        <w:rPr>
          <w:rFonts w:ascii="Trebuchet MS" w:hAnsi="Trebuchet MS"/>
        </w:rPr>
        <w:t>t</w:t>
      </w:r>
      <w:r w:rsidRPr="009F3905">
        <w:rPr>
          <w:rFonts w:ascii="Trebuchet MS" w:hAnsi="Trebuchet MS"/>
        </w:rPr>
        <w:t xml:space="preserve">erritoriales </w:t>
      </w:r>
      <w:r>
        <w:rPr>
          <w:rFonts w:ascii="Trebuchet MS" w:hAnsi="Trebuchet MS"/>
        </w:rPr>
        <w:t>s</w:t>
      </w:r>
      <w:r w:rsidRPr="009F3905">
        <w:rPr>
          <w:rFonts w:ascii="Trebuchet MS" w:hAnsi="Trebuchet MS"/>
        </w:rPr>
        <w:t xml:space="preserve">ectoriales y </w:t>
      </w:r>
      <w:r>
        <w:rPr>
          <w:rFonts w:ascii="Trebuchet MS" w:hAnsi="Trebuchet MS"/>
        </w:rPr>
        <w:t>p</w:t>
      </w:r>
      <w:r w:rsidRPr="009F3905">
        <w:rPr>
          <w:rFonts w:ascii="Trebuchet MS" w:hAnsi="Trebuchet MS"/>
        </w:rPr>
        <w:t>arciales</w:t>
      </w:r>
      <w:r>
        <w:rPr>
          <w:rFonts w:ascii="Trebuchet MS" w:hAnsi="Trebuchet MS"/>
        </w:rPr>
        <w:t>.</w:t>
      </w:r>
      <w:r w:rsidRPr="009F3905">
        <w:rPr>
          <w:rFonts w:ascii="Trebuchet MS" w:hAnsi="Trebuchet MS"/>
        </w:rPr>
        <w:t xml:space="preserve"> </w:t>
      </w:r>
    </w:p>
    <w:p w14:paraId="247849EE" w14:textId="77777777" w:rsidR="006D5992" w:rsidRDefault="006D5992" w:rsidP="004C025C">
      <w:pPr>
        <w:pStyle w:val="TextoJos"/>
        <w:numPr>
          <w:ilvl w:val="0"/>
          <w:numId w:val="6"/>
        </w:numPr>
        <w:spacing w:after="240" w:line="276" w:lineRule="auto"/>
        <w:rPr>
          <w:rFonts w:ascii="Trebuchet MS" w:hAnsi="Trebuchet MS"/>
        </w:rPr>
      </w:pPr>
      <w:r>
        <w:rPr>
          <w:rFonts w:ascii="Trebuchet MS" w:hAnsi="Trebuchet MS"/>
        </w:rPr>
        <w:t>L</w:t>
      </w:r>
      <w:r w:rsidRPr="009F3905">
        <w:rPr>
          <w:rFonts w:ascii="Trebuchet MS" w:hAnsi="Trebuchet MS"/>
        </w:rPr>
        <w:t>imitación de la extensión de la mancha urbana, con un territorio compacto y mixto en usos, más eficiente en emisiones</w:t>
      </w:r>
      <w:r>
        <w:rPr>
          <w:rFonts w:ascii="Trebuchet MS" w:hAnsi="Trebuchet MS"/>
        </w:rPr>
        <w:t>.</w:t>
      </w:r>
    </w:p>
    <w:p w14:paraId="35B8EE67" w14:textId="77777777" w:rsidR="006D5992" w:rsidRPr="009F3905" w:rsidRDefault="006D5992" w:rsidP="004C025C">
      <w:pPr>
        <w:pStyle w:val="TextoJos"/>
        <w:numPr>
          <w:ilvl w:val="0"/>
          <w:numId w:val="6"/>
        </w:numPr>
        <w:spacing w:after="240" w:line="276" w:lineRule="auto"/>
        <w:rPr>
          <w:rFonts w:ascii="Trebuchet MS" w:hAnsi="Trebuchet MS"/>
        </w:rPr>
      </w:pPr>
      <w:r>
        <w:rPr>
          <w:rFonts w:ascii="Trebuchet MS" w:hAnsi="Trebuchet MS"/>
        </w:rPr>
        <w:lastRenderedPageBreak/>
        <w:t>Promoción del reverdecimiento de los municipios para fomentar el secuestro de carbono y minimizar el efecto isla de calor.</w:t>
      </w:r>
    </w:p>
    <w:p w14:paraId="129EAF13" w14:textId="41E21BFE" w:rsidR="006D5992" w:rsidRPr="00596965" w:rsidRDefault="006D5992" w:rsidP="004C025C">
      <w:pPr>
        <w:pStyle w:val="TextoJos"/>
        <w:numPr>
          <w:ilvl w:val="0"/>
          <w:numId w:val="61"/>
        </w:numPr>
        <w:spacing w:after="240" w:line="276" w:lineRule="auto"/>
        <w:ind w:left="0" w:firstLine="0"/>
        <w:rPr>
          <w:rFonts w:ascii="Trebuchet MS" w:hAnsi="Trebuchet MS"/>
          <w:szCs w:val="20"/>
        </w:rPr>
      </w:pPr>
      <w:r w:rsidRPr="00596965">
        <w:rPr>
          <w:rFonts w:ascii="Trebuchet MS" w:hAnsi="Trebuchet MS"/>
          <w:szCs w:val="20"/>
        </w:rPr>
        <w:t xml:space="preserve">En relación con el planeamiento urbanístico, en el diseño y ejecución de los proyectos de urbanización de nuevas áreas urbanas o la </w:t>
      </w:r>
      <w:r w:rsidR="00C701BA">
        <w:rPr>
          <w:rFonts w:ascii="Trebuchet MS" w:hAnsi="Trebuchet MS"/>
          <w:szCs w:val="20"/>
        </w:rPr>
        <w:t>regeneración</w:t>
      </w:r>
      <w:r w:rsidRPr="00596965">
        <w:rPr>
          <w:rFonts w:ascii="Trebuchet MS" w:hAnsi="Trebuchet MS"/>
          <w:szCs w:val="20"/>
        </w:rPr>
        <w:t xml:space="preserve"> de espacios urbanos degradados, las administraciones públicas vascas deberán justificar el impacto de ese nuevo desarrollo o </w:t>
      </w:r>
      <w:r w:rsidR="00C701BA">
        <w:rPr>
          <w:rFonts w:ascii="Trebuchet MS" w:hAnsi="Trebuchet MS"/>
          <w:szCs w:val="20"/>
        </w:rPr>
        <w:t>regeneració</w:t>
      </w:r>
      <w:r w:rsidRPr="00596965">
        <w:rPr>
          <w:rFonts w:ascii="Trebuchet MS" w:hAnsi="Trebuchet MS"/>
          <w:szCs w:val="20"/>
        </w:rPr>
        <w:t>n en términos de emisiones a lo largo del ciclo de vida, así como las medidas incluidas para reducirlas y/o compensarlas. Del mismo modo, incluirán el análisis de riesgos ante el cambio climático y las medidas adoptadas a fin de reducirlo.</w:t>
      </w:r>
    </w:p>
    <w:p w14:paraId="6CAF3495" w14:textId="77777777" w:rsidR="006D5992" w:rsidRPr="00596965" w:rsidRDefault="006D5992" w:rsidP="004C025C">
      <w:pPr>
        <w:pStyle w:val="TextoJos"/>
        <w:numPr>
          <w:ilvl w:val="0"/>
          <w:numId w:val="61"/>
        </w:numPr>
        <w:spacing w:after="240" w:line="276" w:lineRule="auto"/>
        <w:ind w:left="0" w:firstLine="0"/>
        <w:rPr>
          <w:rFonts w:ascii="Trebuchet MS" w:hAnsi="Trebuchet MS"/>
          <w:szCs w:val="20"/>
        </w:rPr>
      </w:pPr>
      <w:r w:rsidRPr="00596965">
        <w:rPr>
          <w:rFonts w:ascii="Trebuchet MS" w:hAnsi="Trebuchet MS"/>
          <w:szCs w:val="20"/>
        </w:rPr>
        <w:t>A los fines previstos en el apartado anterior se impulsará la incorporación de diversas medidas, tales como:</w:t>
      </w:r>
    </w:p>
    <w:p w14:paraId="18811950" w14:textId="1C443C5D" w:rsidR="006D5992" w:rsidRDefault="006D5992" w:rsidP="004C025C">
      <w:pPr>
        <w:pStyle w:val="TextoJos"/>
        <w:numPr>
          <w:ilvl w:val="0"/>
          <w:numId w:val="62"/>
        </w:numPr>
        <w:spacing w:after="240" w:line="276" w:lineRule="auto"/>
        <w:rPr>
          <w:rFonts w:ascii="Trebuchet MS" w:hAnsi="Trebuchet MS"/>
        </w:rPr>
      </w:pPr>
      <w:r>
        <w:rPr>
          <w:rFonts w:ascii="Trebuchet MS" w:hAnsi="Trebuchet MS"/>
        </w:rPr>
        <w:t xml:space="preserve"> </w:t>
      </w:r>
      <w:r w:rsidR="004230AC">
        <w:rPr>
          <w:rFonts w:ascii="Trebuchet MS" w:hAnsi="Trebuchet MS"/>
        </w:rPr>
        <w:t>Los</w:t>
      </w:r>
      <w:r w:rsidR="004230AC" w:rsidRPr="009F3905">
        <w:rPr>
          <w:rFonts w:ascii="Trebuchet MS" w:hAnsi="Trebuchet MS"/>
        </w:rPr>
        <w:t xml:space="preserve"> principios</w:t>
      </w:r>
      <w:r w:rsidRPr="009F3905">
        <w:rPr>
          <w:rFonts w:ascii="Trebuchet MS" w:hAnsi="Trebuchet MS"/>
        </w:rPr>
        <w:t xml:space="preserve"> bioclimáticos en el</w:t>
      </w:r>
      <w:r>
        <w:rPr>
          <w:rFonts w:ascii="Trebuchet MS" w:hAnsi="Trebuchet MS"/>
        </w:rPr>
        <w:t xml:space="preserve"> diseño urbano y arquitectónico.</w:t>
      </w:r>
    </w:p>
    <w:p w14:paraId="2BB4DC2B" w14:textId="77777777" w:rsidR="006D5992" w:rsidRDefault="006D5992" w:rsidP="004C025C">
      <w:pPr>
        <w:pStyle w:val="TextoJos"/>
        <w:numPr>
          <w:ilvl w:val="0"/>
          <w:numId w:val="62"/>
        </w:numPr>
        <w:spacing w:after="240" w:line="276" w:lineRule="auto"/>
        <w:rPr>
          <w:rFonts w:ascii="Trebuchet MS" w:hAnsi="Trebuchet MS"/>
        </w:rPr>
      </w:pPr>
      <w:r w:rsidRPr="009F3905">
        <w:rPr>
          <w:rFonts w:ascii="Trebuchet MS" w:hAnsi="Trebuchet MS"/>
        </w:rPr>
        <w:t xml:space="preserve"> </w:t>
      </w:r>
      <w:r>
        <w:rPr>
          <w:rFonts w:ascii="Trebuchet MS" w:hAnsi="Trebuchet MS"/>
        </w:rPr>
        <w:t>E</w:t>
      </w:r>
      <w:r w:rsidRPr="009F3905">
        <w:rPr>
          <w:rFonts w:ascii="Trebuchet MS" w:hAnsi="Trebuchet MS"/>
        </w:rPr>
        <w:t>l aumento de la densidad urban</w:t>
      </w:r>
      <w:r>
        <w:rPr>
          <w:rFonts w:ascii="Trebuchet MS" w:hAnsi="Trebuchet MS"/>
        </w:rPr>
        <w:t>a.</w:t>
      </w:r>
    </w:p>
    <w:p w14:paraId="546F29BF" w14:textId="77777777" w:rsidR="006D5992" w:rsidRDefault="006D5992" w:rsidP="004C025C">
      <w:pPr>
        <w:pStyle w:val="TextoJos"/>
        <w:numPr>
          <w:ilvl w:val="0"/>
          <w:numId w:val="62"/>
        </w:numPr>
        <w:spacing w:after="240" w:line="276" w:lineRule="auto"/>
        <w:rPr>
          <w:rFonts w:ascii="Trebuchet MS" w:hAnsi="Trebuchet MS"/>
        </w:rPr>
      </w:pPr>
      <w:r>
        <w:rPr>
          <w:rFonts w:ascii="Trebuchet MS" w:hAnsi="Trebuchet MS"/>
        </w:rPr>
        <w:t>L</w:t>
      </w:r>
      <w:r w:rsidRPr="009F3905">
        <w:rPr>
          <w:rFonts w:ascii="Trebuchet MS" w:hAnsi="Trebuchet MS"/>
        </w:rPr>
        <w:t>a minimización de la artificialización del suelo</w:t>
      </w:r>
      <w:r>
        <w:rPr>
          <w:rFonts w:ascii="Trebuchet MS" w:hAnsi="Trebuchet MS"/>
        </w:rPr>
        <w:t>.</w:t>
      </w:r>
    </w:p>
    <w:p w14:paraId="47A17335" w14:textId="77777777" w:rsidR="006D5992" w:rsidRDefault="006D5992" w:rsidP="004C025C">
      <w:pPr>
        <w:pStyle w:val="TextoJos"/>
        <w:numPr>
          <w:ilvl w:val="0"/>
          <w:numId w:val="62"/>
        </w:numPr>
        <w:spacing w:after="240" w:line="276" w:lineRule="auto"/>
        <w:rPr>
          <w:rFonts w:ascii="Trebuchet MS" w:hAnsi="Trebuchet MS"/>
        </w:rPr>
      </w:pPr>
      <w:r>
        <w:rPr>
          <w:rFonts w:ascii="Trebuchet MS" w:hAnsi="Trebuchet MS"/>
        </w:rPr>
        <w:t>L</w:t>
      </w:r>
      <w:r w:rsidRPr="009F3905">
        <w:rPr>
          <w:rFonts w:ascii="Trebuchet MS" w:hAnsi="Trebuchet MS"/>
        </w:rPr>
        <w:t>a concentración de población en áreas compactas y mixtas en usos que minimicen los desplazamientos y cuenten con una red eficaz de transporte público</w:t>
      </w:r>
      <w:r>
        <w:rPr>
          <w:rFonts w:ascii="Trebuchet MS" w:hAnsi="Trebuchet MS"/>
        </w:rPr>
        <w:t>.</w:t>
      </w:r>
    </w:p>
    <w:p w14:paraId="17CD8489" w14:textId="4813D87C" w:rsidR="006D5992" w:rsidRDefault="006D5992" w:rsidP="004C025C">
      <w:pPr>
        <w:pStyle w:val="TextoJos"/>
        <w:numPr>
          <w:ilvl w:val="0"/>
          <w:numId w:val="62"/>
        </w:numPr>
        <w:spacing w:after="240" w:line="276" w:lineRule="auto"/>
        <w:rPr>
          <w:rFonts w:ascii="Trebuchet MS" w:hAnsi="Trebuchet MS"/>
        </w:rPr>
      </w:pPr>
      <w:r>
        <w:rPr>
          <w:rFonts w:ascii="Trebuchet MS" w:hAnsi="Trebuchet MS"/>
        </w:rPr>
        <w:t>L</w:t>
      </w:r>
      <w:r w:rsidRPr="009F3905">
        <w:rPr>
          <w:rFonts w:ascii="Trebuchet MS" w:hAnsi="Trebuchet MS"/>
        </w:rPr>
        <w:t xml:space="preserve">as soluciones </w:t>
      </w:r>
      <w:r>
        <w:rPr>
          <w:rFonts w:ascii="Trebuchet MS" w:hAnsi="Trebuchet MS"/>
        </w:rPr>
        <w:t xml:space="preserve">basadas en la </w:t>
      </w:r>
      <w:r w:rsidR="004230AC">
        <w:rPr>
          <w:rFonts w:ascii="Trebuchet MS" w:hAnsi="Trebuchet MS"/>
        </w:rPr>
        <w:t xml:space="preserve">naturaleza </w:t>
      </w:r>
      <w:r w:rsidR="004230AC" w:rsidRPr="009F3905">
        <w:rPr>
          <w:rFonts w:ascii="Trebuchet MS" w:hAnsi="Trebuchet MS"/>
        </w:rPr>
        <w:t>como</w:t>
      </w:r>
      <w:r w:rsidRPr="009F3905">
        <w:rPr>
          <w:rFonts w:ascii="Trebuchet MS" w:hAnsi="Trebuchet MS"/>
        </w:rPr>
        <w:t xml:space="preserve"> medidas de reducción del riesgo ante el cambio climático.</w:t>
      </w:r>
    </w:p>
    <w:p w14:paraId="42622BCC" w14:textId="77777777" w:rsidR="006D5992" w:rsidRPr="00596965" w:rsidRDefault="006D5992" w:rsidP="004C025C">
      <w:pPr>
        <w:pStyle w:val="TextoJos"/>
        <w:numPr>
          <w:ilvl w:val="0"/>
          <w:numId w:val="61"/>
        </w:numPr>
        <w:spacing w:after="240" w:line="276" w:lineRule="auto"/>
        <w:ind w:left="0" w:firstLine="0"/>
        <w:rPr>
          <w:rFonts w:ascii="Trebuchet MS" w:hAnsi="Trebuchet MS"/>
          <w:szCs w:val="20"/>
        </w:rPr>
      </w:pPr>
      <w:r w:rsidRPr="00596965">
        <w:rPr>
          <w:rFonts w:ascii="Trebuchet MS" w:hAnsi="Trebuchet MS"/>
          <w:szCs w:val="20"/>
        </w:rPr>
        <w:t xml:space="preserve">Asimismo, las administraciones públicas vascas impulsarán la adaptación de los planes territoriales parciales, planes territoriales sectoriales y planes generales de ordenación urbana desde la citada perspectiva de la reducción de los riesgos y el tránsito hacia un territorio neutro en carbono. </w:t>
      </w:r>
    </w:p>
    <w:p w14:paraId="4B371B82" w14:textId="77777777" w:rsidR="006D5992" w:rsidRDefault="006D5992" w:rsidP="006D5992">
      <w:pPr>
        <w:pStyle w:val="TextoJos"/>
        <w:spacing w:line="276" w:lineRule="auto"/>
        <w:ind w:firstLine="0"/>
        <w:rPr>
          <w:rFonts w:ascii="Trebuchet MS" w:hAnsi="Trebuchet MS"/>
          <w:b/>
        </w:rPr>
      </w:pPr>
    </w:p>
    <w:p w14:paraId="1C27215F" w14:textId="77777777" w:rsidR="006D5992" w:rsidRDefault="006D5992" w:rsidP="006D5992">
      <w:pPr>
        <w:pStyle w:val="Azpititulua"/>
      </w:pPr>
      <w:bookmarkStart w:id="82" w:name="_Toc520050552"/>
      <w:bookmarkStart w:id="83" w:name="_Toc5638242"/>
      <w:r w:rsidRPr="00CA6A3F">
        <w:t xml:space="preserve">Artículo </w:t>
      </w:r>
      <w:r>
        <w:t>32. Patrimonio natural y servicios ecosistémicos</w:t>
      </w:r>
      <w:r w:rsidRPr="00CA6A3F">
        <w:t>.</w:t>
      </w:r>
      <w:bookmarkEnd w:id="82"/>
      <w:bookmarkEnd w:id="83"/>
    </w:p>
    <w:p w14:paraId="2437F681" w14:textId="77777777" w:rsidR="006D5992" w:rsidRPr="00596965" w:rsidRDefault="006D5992" w:rsidP="004C025C">
      <w:pPr>
        <w:pStyle w:val="TextoJos"/>
        <w:numPr>
          <w:ilvl w:val="0"/>
          <w:numId w:val="63"/>
        </w:numPr>
        <w:spacing w:after="240" w:line="276" w:lineRule="auto"/>
        <w:ind w:left="0" w:firstLine="0"/>
        <w:rPr>
          <w:rFonts w:ascii="Trebuchet MS" w:hAnsi="Trebuchet MS"/>
          <w:szCs w:val="20"/>
        </w:rPr>
      </w:pPr>
      <w:r w:rsidRPr="00596965">
        <w:rPr>
          <w:rFonts w:ascii="Trebuchet MS" w:hAnsi="Trebuchet MS"/>
          <w:szCs w:val="20"/>
        </w:rPr>
        <w:t>Las administraciones públicas vascas incorporarán la perspectiva de cambio climático en la planificación y gestión de los espacios naturales. En ese sentido las actuaciones deberán ir dirigidas a la conservación del patrimonio natural y a garantizar los servicios proporcionados por los ecosistemas para la mejora de la resiliencia del territorio ante los efectos del cambio climático.</w:t>
      </w:r>
    </w:p>
    <w:p w14:paraId="11F88729" w14:textId="77777777" w:rsidR="006D5992" w:rsidRPr="00596965" w:rsidRDefault="006D5992" w:rsidP="004C025C">
      <w:pPr>
        <w:pStyle w:val="TextoJos"/>
        <w:numPr>
          <w:ilvl w:val="0"/>
          <w:numId w:val="63"/>
        </w:numPr>
        <w:spacing w:after="240" w:line="276" w:lineRule="auto"/>
        <w:ind w:left="0" w:firstLine="0"/>
        <w:rPr>
          <w:rFonts w:ascii="Trebuchet MS" w:hAnsi="Trebuchet MS"/>
          <w:szCs w:val="20"/>
        </w:rPr>
      </w:pPr>
      <w:r w:rsidRPr="00596965">
        <w:rPr>
          <w:rFonts w:ascii="Trebuchet MS" w:hAnsi="Trebuchet MS"/>
          <w:szCs w:val="20"/>
        </w:rPr>
        <w:lastRenderedPageBreak/>
        <w:t>Debe garantizarse la gestión de la Infraestructura verde definida en las directrices de ordenación del territorio atendiendo a los criterios de su diseño.</w:t>
      </w:r>
    </w:p>
    <w:p w14:paraId="0665F0A3" w14:textId="77777777" w:rsidR="006D5992" w:rsidRPr="00596965" w:rsidRDefault="006D5992" w:rsidP="004C025C">
      <w:pPr>
        <w:pStyle w:val="TextoJos"/>
        <w:numPr>
          <w:ilvl w:val="0"/>
          <w:numId w:val="63"/>
        </w:numPr>
        <w:spacing w:after="240" w:line="276" w:lineRule="auto"/>
        <w:ind w:left="0" w:firstLine="0"/>
        <w:rPr>
          <w:rFonts w:ascii="Trebuchet MS" w:hAnsi="Trebuchet MS"/>
          <w:szCs w:val="20"/>
        </w:rPr>
      </w:pPr>
      <w:r w:rsidRPr="00596965">
        <w:rPr>
          <w:rFonts w:ascii="Trebuchet MS" w:hAnsi="Trebuchet MS"/>
          <w:szCs w:val="20"/>
        </w:rPr>
        <w:t>Desde el planeamiento urbano se promoverá de forma prioritaria las soluciones naturales en:</w:t>
      </w:r>
    </w:p>
    <w:p w14:paraId="0FCD4E4C" w14:textId="77777777" w:rsidR="006D5992" w:rsidRDefault="006D5992" w:rsidP="004C025C">
      <w:pPr>
        <w:pStyle w:val="TextoJos"/>
        <w:numPr>
          <w:ilvl w:val="1"/>
          <w:numId w:val="12"/>
        </w:numPr>
        <w:spacing w:after="240" w:line="276" w:lineRule="auto"/>
        <w:rPr>
          <w:rFonts w:ascii="Trebuchet MS" w:hAnsi="Trebuchet MS"/>
        </w:rPr>
      </w:pPr>
      <w:r>
        <w:rPr>
          <w:rFonts w:ascii="Trebuchet MS" w:hAnsi="Trebuchet MS"/>
        </w:rPr>
        <w:t xml:space="preserve">el medio urbano como elemento dirigido a la proteger la salud de la ciudadanía y la resiliencia ante fenómenos extremos.  </w:t>
      </w:r>
    </w:p>
    <w:p w14:paraId="52416C1C" w14:textId="77777777" w:rsidR="006D5992" w:rsidRPr="00596965" w:rsidRDefault="006D5992" w:rsidP="004C025C">
      <w:pPr>
        <w:pStyle w:val="TextoJos"/>
        <w:numPr>
          <w:ilvl w:val="1"/>
          <w:numId w:val="12"/>
        </w:numPr>
        <w:spacing w:after="240" w:line="276" w:lineRule="auto"/>
        <w:rPr>
          <w:rFonts w:ascii="Trebuchet MS" w:hAnsi="Trebuchet MS"/>
        </w:rPr>
      </w:pPr>
      <w:r>
        <w:rPr>
          <w:rFonts w:ascii="Trebuchet MS" w:hAnsi="Trebuchet MS"/>
        </w:rPr>
        <w:t xml:space="preserve">los espacios periurbanos para construir la continuidad del medio urbano </w:t>
      </w:r>
      <w:r w:rsidRPr="00596965">
        <w:rPr>
          <w:rFonts w:ascii="Trebuchet MS" w:hAnsi="Trebuchet MS"/>
        </w:rPr>
        <w:t>hacia el medio rural.</w:t>
      </w:r>
    </w:p>
    <w:p w14:paraId="32DD5859" w14:textId="77777777" w:rsidR="006D5992" w:rsidRPr="00596965" w:rsidRDefault="006D5992" w:rsidP="004C025C">
      <w:pPr>
        <w:pStyle w:val="TextoJos"/>
        <w:numPr>
          <w:ilvl w:val="0"/>
          <w:numId w:val="63"/>
        </w:numPr>
        <w:spacing w:after="240" w:line="276" w:lineRule="auto"/>
        <w:ind w:left="0" w:firstLine="0"/>
        <w:rPr>
          <w:rFonts w:ascii="Trebuchet MS" w:hAnsi="Trebuchet MS"/>
          <w:szCs w:val="20"/>
        </w:rPr>
      </w:pPr>
      <w:r w:rsidRPr="00596965">
        <w:rPr>
          <w:rFonts w:ascii="Trebuchet MS" w:hAnsi="Trebuchet MS"/>
          <w:szCs w:val="20"/>
        </w:rPr>
        <w:t>Las administraciones públicas competentes realizarán los análisis de vulnerabilidad y riesgo de la Red Natura 2000 ante el cambio climático y promueven e implementan las medidas necesarias para para adecuar su gestión al nuevo contexto climático.</w:t>
      </w:r>
    </w:p>
    <w:p w14:paraId="70931091" w14:textId="77777777" w:rsidR="006D5992" w:rsidRDefault="006D5992" w:rsidP="006D5992">
      <w:pPr>
        <w:pStyle w:val="TextoJos"/>
        <w:spacing w:line="276" w:lineRule="auto"/>
        <w:ind w:firstLine="0"/>
        <w:rPr>
          <w:rFonts w:ascii="Trebuchet MS" w:hAnsi="Trebuchet MS"/>
          <w:b/>
        </w:rPr>
      </w:pPr>
    </w:p>
    <w:p w14:paraId="54EF7A65" w14:textId="77777777" w:rsidR="006D5992" w:rsidRDefault="006D5992" w:rsidP="006D5992">
      <w:pPr>
        <w:pStyle w:val="Azpititulua"/>
      </w:pPr>
      <w:bookmarkStart w:id="84" w:name="_Toc520050553"/>
      <w:bookmarkStart w:id="85" w:name="_Toc5638243"/>
      <w:r>
        <w:t>Artículo 33. Recursos hídricos y gestión de sequías e inundaciones</w:t>
      </w:r>
      <w:bookmarkEnd w:id="84"/>
      <w:bookmarkEnd w:id="85"/>
    </w:p>
    <w:p w14:paraId="023747F1" w14:textId="77777777" w:rsidR="006D5992" w:rsidRPr="00596965" w:rsidRDefault="006D5992" w:rsidP="006E3D7C">
      <w:pPr>
        <w:pStyle w:val="TextoJos"/>
        <w:spacing w:after="240" w:line="276" w:lineRule="auto"/>
        <w:ind w:firstLine="0"/>
        <w:rPr>
          <w:rFonts w:ascii="Trebuchet MS" w:hAnsi="Trebuchet MS"/>
          <w:szCs w:val="20"/>
        </w:rPr>
      </w:pPr>
      <w:r w:rsidRPr="00596965">
        <w:rPr>
          <w:rFonts w:ascii="Trebuchet MS" w:hAnsi="Trebuchet MS"/>
          <w:szCs w:val="20"/>
        </w:rPr>
        <w:t>Las medidas que se adopten en materia de recursos hídricos deberán ir encaminadas incorporar el cambio climático en la planificación hidrológica. Los aspectos a tener en cuenta serán al menos:</w:t>
      </w:r>
    </w:p>
    <w:p w14:paraId="1DCF9476" w14:textId="77777777" w:rsidR="006D5992" w:rsidRDefault="006D5992" w:rsidP="004C025C">
      <w:pPr>
        <w:pStyle w:val="TextoJos"/>
        <w:numPr>
          <w:ilvl w:val="0"/>
          <w:numId w:val="9"/>
        </w:numPr>
        <w:spacing w:after="240" w:line="276" w:lineRule="auto"/>
        <w:rPr>
          <w:rFonts w:ascii="Trebuchet MS" w:hAnsi="Trebuchet MS"/>
        </w:rPr>
      </w:pPr>
      <w:r>
        <w:rPr>
          <w:rFonts w:ascii="Trebuchet MS" w:hAnsi="Trebuchet MS"/>
        </w:rPr>
        <w:t>La identificación de los riesgos derivados del cambio climático en relación con su impacto en las necesidades de agua y la evolución de las tipologías de las masas de agua superficial y sus condiciones de referencia.</w:t>
      </w:r>
    </w:p>
    <w:p w14:paraId="3F7F3748" w14:textId="77777777" w:rsidR="006D5992" w:rsidRDefault="006D5992" w:rsidP="004C025C">
      <w:pPr>
        <w:pStyle w:val="TextoJos"/>
        <w:numPr>
          <w:ilvl w:val="0"/>
          <w:numId w:val="9"/>
        </w:numPr>
        <w:spacing w:after="240" w:line="276" w:lineRule="auto"/>
        <w:rPr>
          <w:rFonts w:ascii="Trebuchet MS" w:hAnsi="Trebuchet MS"/>
        </w:rPr>
      </w:pPr>
      <w:r>
        <w:rPr>
          <w:rFonts w:ascii="Trebuchet MS" w:hAnsi="Trebuchet MS"/>
        </w:rPr>
        <w:t>La inclusión de criterios de adaptación y aumento de la resiliencia ante el cambio climático para identificación, evaluación y selección de medidas.</w:t>
      </w:r>
    </w:p>
    <w:p w14:paraId="0E78896B" w14:textId="77777777" w:rsidR="006D5992" w:rsidRDefault="006D5992" w:rsidP="004C025C">
      <w:pPr>
        <w:pStyle w:val="TextoJos"/>
        <w:numPr>
          <w:ilvl w:val="0"/>
          <w:numId w:val="9"/>
        </w:numPr>
        <w:spacing w:after="240" w:line="276" w:lineRule="auto"/>
        <w:rPr>
          <w:rFonts w:ascii="Trebuchet MS" w:hAnsi="Trebuchet MS"/>
        </w:rPr>
      </w:pPr>
      <w:r>
        <w:rPr>
          <w:rFonts w:ascii="Trebuchet MS" w:hAnsi="Trebuchet MS"/>
        </w:rPr>
        <w:t xml:space="preserve">La realización del seguimiento de los impactos asociados al cambio del clima para ajustar las medidas en función de los avances del conocimiento </w:t>
      </w:r>
    </w:p>
    <w:p w14:paraId="413C938E" w14:textId="77777777" w:rsidR="006D5992" w:rsidRPr="004E1175" w:rsidRDefault="006D5992" w:rsidP="004C025C">
      <w:pPr>
        <w:pStyle w:val="TextoJos"/>
        <w:numPr>
          <w:ilvl w:val="0"/>
          <w:numId w:val="9"/>
        </w:numPr>
        <w:spacing w:after="240" w:line="276" w:lineRule="auto"/>
        <w:rPr>
          <w:rFonts w:ascii="Trebuchet MS" w:hAnsi="Trebuchet MS"/>
        </w:rPr>
      </w:pPr>
      <w:r w:rsidRPr="004E1175">
        <w:rPr>
          <w:rFonts w:ascii="Trebuchet MS" w:hAnsi="Trebuchet MS"/>
        </w:rPr>
        <w:t>La aplicación de medidas para la restauración progresiva e integral de los ecosistemas y para la gestión del ciclo del agua.</w:t>
      </w:r>
    </w:p>
    <w:p w14:paraId="4BF58594" w14:textId="77777777" w:rsidR="006D5992" w:rsidRDefault="006D5992" w:rsidP="006D5992">
      <w:pPr>
        <w:pStyle w:val="TextoJos"/>
        <w:spacing w:line="276" w:lineRule="auto"/>
        <w:ind w:firstLine="0"/>
        <w:rPr>
          <w:rFonts w:ascii="Trebuchet MS" w:hAnsi="Trebuchet MS"/>
          <w:b/>
        </w:rPr>
      </w:pPr>
    </w:p>
    <w:p w14:paraId="25125430" w14:textId="77777777" w:rsidR="006D5992" w:rsidRDefault="006D5992" w:rsidP="006D5992">
      <w:pPr>
        <w:pStyle w:val="Azpititulua"/>
      </w:pPr>
      <w:bookmarkStart w:id="86" w:name="_Toc520050554"/>
      <w:bookmarkStart w:id="87" w:name="_Toc5638244"/>
      <w:r>
        <w:t>Artículo 34</w:t>
      </w:r>
      <w:r w:rsidRPr="00CA6A3F">
        <w:t xml:space="preserve">. </w:t>
      </w:r>
      <w:r>
        <w:t>Residuos</w:t>
      </w:r>
      <w:bookmarkEnd w:id="86"/>
      <w:bookmarkEnd w:id="87"/>
    </w:p>
    <w:p w14:paraId="4B346B9C" w14:textId="77777777" w:rsidR="006D5992" w:rsidRPr="00596965" w:rsidRDefault="006D5992" w:rsidP="004C025C">
      <w:pPr>
        <w:pStyle w:val="TextoJos"/>
        <w:numPr>
          <w:ilvl w:val="0"/>
          <w:numId w:val="64"/>
        </w:numPr>
        <w:spacing w:after="240" w:line="276" w:lineRule="auto"/>
        <w:ind w:left="0" w:firstLine="0"/>
        <w:rPr>
          <w:rFonts w:ascii="Trebuchet MS" w:hAnsi="Trebuchet MS"/>
          <w:szCs w:val="20"/>
        </w:rPr>
      </w:pPr>
      <w:r w:rsidRPr="00596965">
        <w:rPr>
          <w:rFonts w:ascii="Trebuchet MS" w:hAnsi="Trebuchet MS"/>
          <w:szCs w:val="20"/>
        </w:rPr>
        <w:lastRenderedPageBreak/>
        <w:t>Las medidas que se adoptan en materia de residuos deberán encaminarse a la reducción de la emisión de gases de efecto invernadero, sobre la base del desarrollo de la economía circular y concretamente se dirigirán a:</w:t>
      </w:r>
    </w:p>
    <w:p w14:paraId="35112606" w14:textId="77777777" w:rsidR="006D5992" w:rsidRDefault="006D5992" w:rsidP="004C025C">
      <w:pPr>
        <w:pStyle w:val="TextoJos"/>
        <w:numPr>
          <w:ilvl w:val="1"/>
          <w:numId w:val="14"/>
        </w:numPr>
        <w:spacing w:after="240" w:line="276" w:lineRule="auto"/>
        <w:rPr>
          <w:rFonts w:ascii="Trebuchet MS" w:hAnsi="Trebuchet MS"/>
        </w:rPr>
      </w:pPr>
      <w:r w:rsidRPr="00995633">
        <w:rPr>
          <w:rFonts w:ascii="Trebuchet MS" w:hAnsi="Trebuchet MS"/>
        </w:rPr>
        <w:t xml:space="preserve">Reducir </w:t>
      </w:r>
      <w:r>
        <w:rPr>
          <w:rFonts w:ascii="Trebuchet MS" w:hAnsi="Trebuchet MS"/>
        </w:rPr>
        <w:t>la emisión de gases de efecto invernadero en la gestión de residuos, haciendo un seguimiento anual por parte de los entes gestores, de la reducción conseguida en base a la mejora de la gestión.</w:t>
      </w:r>
    </w:p>
    <w:p w14:paraId="6DEC92A9" w14:textId="77777777" w:rsidR="006D5992" w:rsidRDefault="006D5992" w:rsidP="004C025C">
      <w:pPr>
        <w:pStyle w:val="TextoJos"/>
        <w:numPr>
          <w:ilvl w:val="1"/>
          <w:numId w:val="14"/>
        </w:numPr>
        <w:spacing w:after="240" w:line="276" w:lineRule="auto"/>
        <w:rPr>
          <w:rFonts w:ascii="Trebuchet MS" w:hAnsi="Trebuchet MS"/>
        </w:rPr>
      </w:pPr>
      <w:r>
        <w:rPr>
          <w:rFonts w:ascii="Trebuchet MS" w:hAnsi="Trebuchet MS"/>
        </w:rPr>
        <w:t>Dirigir todas las actuaciones hacia la eliminación de los vertederos de Euskadi. Aplicar la jerarquía de residuos establecida por la Unión Europea priorizando las opciones de gestión de: prevención, preparación para la reutilización, reciclaje, valorización energética y, finalmente, la eliminación.</w:t>
      </w:r>
    </w:p>
    <w:p w14:paraId="27C35F79" w14:textId="77777777" w:rsidR="006D5992" w:rsidRPr="00216089" w:rsidRDefault="006D5992" w:rsidP="004C025C">
      <w:pPr>
        <w:pStyle w:val="TextoJos"/>
        <w:numPr>
          <w:ilvl w:val="1"/>
          <w:numId w:val="14"/>
        </w:numPr>
        <w:spacing w:after="240" w:line="276" w:lineRule="auto"/>
        <w:rPr>
          <w:rFonts w:ascii="Trebuchet MS" w:hAnsi="Trebuchet MS"/>
        </w:rPr>
      </w:pPr>
      <w:r w:rsidRPr="00216089">
        <w:rPr>
          <w:rFonts w:ascii="Trebuchet MS" w:hAnsi="Trebuchet MS"/>
        </w:rPr>
        <w:t xml:space="preserve">Impulsar la implantación </w:t>
      </w:r>
      <w:r>
        <w:rPr>
          <w:rFonts w:ascii="Trebuchet MS" w:hAnsi="Trebuchet MS"/>
        </w:rPr>
        <w:t xml:space="preserve">de </w:t>
      </w:r>
      <w:r w:rsidRPr="00216089">
        <w:rPr>
          <w:rFonts w:ascii="Trebuchet MS" w:hAnsi="Trebuchet MS"/>
        </w:rPr>
        <w:t>modelos de recogida y transporte de residuos que incluyan la reducción de emisiones de gases de efecto i</w:t>
      </w:r>
      <w:r>
        <w:rPr>
          <w:rFonts w:ascii="Trebuchet MS" w:hAnsi="Trebuchet MS"/>
        </w:rPr>
        <w:t>nvernadero en el propio proceso.</w:t>
      </w:r>
    </w:p>
    <w:p w14:paraId="0D326506" w14:textId="03CCBD3B" w:rsidR="006D5992" w:rsidRDefault="006D5992" w:rsidP="004C025C">
      <w:pPr>
        <w:pStyle w:val="TextoJos"/>
        <w:numPr>
          <w:ilvl w:val="1"/>
          <w:numId w:val="14"/>
        </w:numPr>
        <w:spacing w:after="240" w:line="276" w:lineRule="auto"/>
        <w:rPr>
          <w:rFonts w:ascii="Trebuchet MS" w:hAnsi="Trebuchet MS"/>
        </w:rPr>
      </w:pPr>
      <w:r>
        <w:rPr>
          <w:rFonts w:ascii="Trebuchet MS" w:hAnsi="Trebuchet MS"/>
        </w:rPr>
        <w:t xml:space="preserve">Promover la sustitución de materias primas por subproductos o materias primas </w:t>
      </w:r>
      <w:r w:rsidR="004230AC">
        <w:rPr>
          <w:rFonts w:ascii="Trebuchet MS" w:hAnsi="Trebuchet MS"/>
        </w:rPr>
        <w:t>secundarias procedentes</w:t>
      </w:r>
      <w:r>
        <w:rPr>
          <w:rFonts w:ascii="Trebuchet MS" w:hAnsi="Trebuchet MS"/>
        </w:rPr>
        <w:t xml:space="preserve"> de la valorización de residuos favoreciendo la economía circular. </w:t>
      </w:r>
    </w:p>
    <w:p w14:paraId="615A5645" w14:textId="1796ED71" w:rsidR="006D5992" w:rsidRDefault="006D5992" w:rsidP="004C025C">
      <w:pPr>
        <w:pStyle w:val="TextoJos"/>
        <w:numPr>
          <w:ilvl w:val="1"/>
          <w:numId w:val="14"/>
        </w:numPr>
        <w:spacing w:after="240" w:line="276" w:lineRule="auto"/>
        <w:rPr>
          <w:rFonts w:ascii="Trebuchet MS" w:hAnsi="Trebuchet MS"/>
        </w:rPr>
      </w:pPr>
      <w:r>
        <w:rPr>
          <w:rFonts w:ascii="Trebuchet MS" w:hAnsi="Trebuchet MS"/>
        </w:rPr>
        <w:t>Incorporar medidas de reducción de emisiones de gases de efecto invernadero de los propios vertederos y</w:t>
      </w:r>
      <w:r>
        <w:rPr>
          <w:rFonts w:ascii="Trebuchet MS" w:hAnsi="Trebuchet MS"/>
          <w:color w:val="FF0000"/>
        </w:rPr>
        <w:t xml:space="preserve"> </w:t>
      </w:r>
      <w:r w:rsidRPr="00216089">
        <w:rPr>
          <w:rFonts w:ascii="Trebuchet MS" w:hAnsi="Trebuchet MS"/>
        </w:rPr>
        <w:t xml:space="preserve">promover </w:t>
      </w:r>
      <w:r w:rsidR="004230AC" w:rsidRPr="00216089">
        <w:rPr>
          <w:rFonts w:ascii="Trebuchet MS" w:hAnsi="Trebuchet MS"/>
        </w:rPr>
        <w:t>el uso</w:t>
      </w:r>
      <w:r>
        <w:rPr>
          <w:rFonts w:ascii="Trebuchet MS" w:hAnsi="Trebuchet MS"/>
        </w:rPr>
        <w:t xml:space="preserve"> de combustible procedente de residuos.</w:t>
      </w:r>
    </w:p>
    <w:p w14:paraId="61AC6CA8" w14:textId="77777777" w:rsidR="006D5992" w:rsidRPr="00596965" w:rsidRDefault="006D5992" w:rsidP="004C025C">
      <w:pPr>
        <w:pStyle w:val="TextoJos"/>
        <w:numPr>
          <w:ilvl w:val="0"/>
          <w:numId w:val="64"/>
        </w:numPr>
        <w:spacing w:after="240" w:line="276" w:lineRule="auto"/>
        <w:ind w:left="0" w:firstLine="0"/>
        <w:rPr>
          <w:rFonts w:ascii="Trebuchet MS" w:hAnsi="Trebuchet MS"/>
          <w:szCs w:val="20"/>
        </w:rPr>
      </w:pPr>
      <w:r w:rsidRPr="00596965">
        <w:rPr>
          <w:rFonts w:ascii="Trebuchet MS" w:hAnsi="Trebuchet MS"/>
          <w:szCs w:val="20"/>
        </w:rPr>
        <w:t xml:space="preserve">El departamento competente en materia de medio ambiente y cambio climático elaborará la planificación en materia de residuos en consonancia con los objetivos anteriores y la normativa europea. Las administraciones públicas vascas competentes en gestión de residuos, emprenderán las acciones necesarias para el cumplimiento de los objetivos fijados. </w:t>
      </w:r>
    </w:p>
    <w:p w14:paraId="2ED14FD6" w14:textId="77777777" w:rsidR="006D5992" w:rsidRPr="00596965" w:rsidRDefault="006D5992" w:rsidP="004C025C">
      <w:pPr>
        <w:pStyle w:val="TextoJos"/>
        <w:numPr>
          <w:ilvl w:val="0"/>
          <w:numId w:val="64"/>
        </w:numPr>
        <w:spacing w:after="240" w:line="276" w:lineRule="auto"/>
        <w:ind w:left="0" w:firstLine="0"/>
        <w:rPr>
          <w:rFonts w:ascii="Trebuchet MS" w:hAnsi="Trebuchet MS"/>
          <w:szCs w:val="20"/>
        </w:rPr>
      </w:pPr>
      <w:r w:rsidRPr="00596965">
        <w:rPr>
          <w:rFonts w:ascii="Trebuchet MS" w:hAnsi="Trebuchet MS"/>
          <w:szCs w:val="20"/>
        </w:rPr>
        <w:t>Con el objeto de reducir las emisiones de gases de efecto invernadero con origen en las actividades de gestión de residuos, la legislación y la planificación que se apruebe en la Comunidad Autónoma del País Vasco en esta materia tendrá como objetivos fundamentales los siguientes:</w:t>
      </w:r>
    </w:p>
    <w:p w14:paraId="2EF08050" w14:textId="77777777" w:rsidR="006D5992" w:rsidRPr="00216089" w:rsidRDefault="006D5992" w:rsidP="004C025C">
      <w:pPr>
        <w:pStyle w:val="TextoJos"/>
        <w:numPr>
          <w:ilvl w:val="0"/>
          <w:numId w:val="15"/>
        </w:numPr>
        <w:spacing w:before="0" w:after="120" w:line="276" w:lineRule="auto"/>
        <w:ind w:left="714" w:hanging="357"/>
        <w:rPr>
          <w:rFonts w:ascii="Trebuchet MS" w:hAnsi="Trebuchet MS"/>
        </w:rPr>
      </w:pPr>
      <w:r w:rsidRPr="00216089">
        <w:rPr>
          <w:rFonts w:ascii="Trebuchet MS" w:hAnsi="Trebuchet MS"/>
        </w:rPr>
        <w:t xml:space="preserve">Reducir la generación de residuos </w:t>
      </w:r>
    </w:p>
    <w:p w14:paraId="5B77400C" w14:textId="77777777" w:rsidR="006D5992" w:rsidRPr="00216089" w:rsidRDefault="006D5992" w:rsidP="004C025C">
      <w:pPr>
        <w:pStyle w:val="TextoJos"/>
        <w:numPr>
          <w:ilvl w:val="0"/>
          <w:numId w:val="15"/>
        </w:numPr>
        <w:spacing w:before="0" w:after="120" w:line="276" w:lineRule="auto"/>
        <w:ind w:left="714" w:hanging="357"/>
        <w:rPr>
          <w:rFonts w:ascii="Trebuchet MS" w:hAnsi="Trebuchet MS"/>
        </w:rPr>
      </w:pPr>
      <w:r w:rsidRPr="00216089">
        <w:rPr>
          <w:rFonts w:ascii="Trebuchet MS" w:hAnsi="Trebuchet MS"/>
        </w:rPr>
        <w:t>Promover la aplicación de usos de materiales recuperados.</w:t>
      </w:r>
    </w:p>
    <w:p w14:paraId="08E0F50A" w14:textId="77777777" w:rsidR="006D5992" w:rsidRPr="00216089" w:rsidRDefault="006D5992" w:rsidP="004C025C">
      <w:pPr>
        <w:pStyle w:val="TextoJos"/>
        <w:numPr>
          <w:ilvl w:val="0"/>
          <w:numId w:val="15"/>
        </w:numPr>
        <w:spacing w:before="0" w:after="120" w:line="276" w:lineRule="auto"/>
        <w:ind w:left="714" w:hanging="357"/>
        <w:rPr>
          <w:rFonts w:ascii="Trebuchet MS" w:hAnsi="Trebuchet MS"/>
        </w:rPr>
      </w:pPr>
      <w:r w:rsidRPr="00216089">
        <w:rPr>
          <w:rFonts w:ascii="Trebuchet MS" w:hAnsi="Trebuchet MS"/>
        </w:rPr>
        <w:t>Limitar al máximo la deposición de residuos en vertederos</w:t>
      </w:r>
    </w:p>
    <w:p w14:paraId="39252A98" w14:textId="77777777" w:rsidR="006D5992" w:rsidRDefault="006D5992" w:rsidP="006D5992">
      <w:pPr>
        <w:pStyle w:val="TextoJos"/>
        <w:spacing w:line="276" w:lineRule="auto"/>
        <w:ind w:firstLine="0"/>
        <w:rPr>
          <w:rFonts w:ascii="Trebuchet MS" w:hAnsi="Trebuchet MS"/>
        </w:rPr>
      </w:pPr>
    </w:p>
    <w:p w14:paraId="61DFD844" w14:textId="77777777" w:rsidR="006D5992" w:rsidRDefault="006D5992" w:rsidP="006D5992">
      <w:pPr>
        <w:pStyle w:val="Azpititulua"/>
      </w:pPr>
      <w:r w:rsidRPr="008115C0">
        <w:t xml:space="preserve"> </w:t>
      </w:r>
      <w:bookmarkStart w:id="88" w:name="_Toc520050555"/>
      <w:bookmarkStart w:id="89" w:name="_Toc5638245"/>
      <w:r>
        <w:t>Artículo 35. Salud</w:t>
      </w:r>
      <w:bookmarkEnd w:id="88"/>
      <w:bookmarkEnd w:id="89"/>
    </w:p>
    <w:p w14:paraId="63789ABE" w14:textId="77777777" w:rsidR="006D5992" w:rsidRPr="00596965" w:rsidRDefault="006D5992" w:rsidP="004C025C">
      <w:pPr>
        <w:pStyle w:val="TextoJos"/>
        <w:numPr>
          <w:ilvl w:val="0"/>
          <w:numId w:val="65"/>
        </w:numPr>
        <w:spacing w:after="240" w:line="276" w:lineRule="auto"/>
        <w:ind w:left="0" w:firstLine="0"/>
        <w:rPr>
          <w:rFonts w:ascii="Trebuchet MS" w:hAnsi="Trebuchet MS"/>
          <w:szCs w:val="20"/>
        </w:rPr>
      </w:pPr>
      <w:r w:rsidRPr="00596965">
        <w:rPr>
          <w:rFonts w:ascii="Trebuchet MS" w:hAnsi="Trebuchet MS"/>
          <w:szCs w:val="20"/>
        </w:rPr>
        <w:lastRenderedPageBreak/>
        <w:t xml:space="preserve">La planificación en materia de salud deberá incluir el análisis específico de los riesgos para la salud de la ciudadanía vasca producidos o intensificados por los cambios en las variables climáticas. </w:t>
      </w:r>
    </w:p>
    <w:p w14:paraId="24D55666" w14:textId="77777777" w:rsidR="006D5992" w:rsidRPr="00596965" w:rsidRDefault="006D5992" w:rsidP="004C025C">
      <w:pPr>
        <w:pStyle w:val="TextoJos"/>
        <w:numPr>
          <w:ilvl w:val="0"/>
          <w:numId w:val="65"/>
        </w:numPr>
        <w:spacing w:after="240" w:line="276" w:lineRule="auto"/>
        <w:ind w:left="0" w:firstLine="0"/>
        <w:rPr>
          <w:rFonts w:ascii="Trebuchet MS" w:hAnsi="Trebuchet MS"/>
          <w:szCs w:val="20"/>
        </w:rPr>
      </w:pPr>
      <w:r w:rsidRPr="00596965">
        <w:rPr>
          <w:rFonts w:ascii="Trebuchet MS" w:hAnsi="Trebuchet MS"/>
          <w:szCs w:val="20"/>
        </w:rPr>
        <w:t>Del mismo modo, con el objeto de actualizar los estudios que evalúan la vulnerabilidad y los riesgos como consecuencia de cambio climático en Euskadi, dirigidos a elaborar los planes vascos de acción en cambio climático, el departamento competente en salud deberá generar los informes que permitan valorar la incidencia del cambio climático sobre la salud.</w:t>
      </w:r>
    </w:p>
    <w:p w14:paraId="276045B2" w14:textId="77777777" w:rsidR="006D5992" w:rsidRDefault="006D5992" w:rsidP="006D5992">
      <w:pPr>
        <w:pStyle w:val="TextoJos"/>
        <w:spacing w:line="276" w:lineRule="auto"/>
        <w:ind w:firstLine="0"/>
        <w:rPr>
          <w:rFonts w:ascii="Trebuchet MS" w:hAnsi="Trebuchet MS"/>
        </w:rPr>
      </w:pPr>
    </w:p>
    <w:p w14:paraId="335E91CF" w14:textId="77777777" w:rsidR="006D5992" w:rsidRDefault="006D5992" w:rsidP="006D5992">
      <w:pPr>
        <w:pStyle w:val="Azpititulua"/>
      </w:pPr>
      <w:bookmarkStart w:id="90" w:name="_Toc520050556"/>
      <w:bookmarkStart w:id="91" w:name="_Toc5638246"/>
      <w:r>
        <w:t>Artículo 36. Seguridad</w:t>
      </w:r>
      <w:bookmarkEnd w:id="90"/>
      <w:bookmarkEnd w:id="91"/>
    </w:p>
    <w:p w14:paraId="4E0C8B5D" w14:textId="672BF7B8" w:rsidR="006D5992" w:rsidRPr="00596965" w:rsidRDefault="006D5992" w:rsidP="004C025C">
      <w:pPr>
        <w:pStyle w:val="TextoJos"/>
        <w:numPr>
          <w:ilvl w:val="0"/>
          <w:numId w:val="66"/>
        </w:numPr>
        <w:spacing w:after="240" w:line="276" w:lineRule="auto"/>
        <w:ind w:left="0" w:firstLine="0"/>
        <w:rPr>
          <w:rFonts w:ascii="Trebuchet MS" w:hAnsi="Trebuchet MS"/>
          <w:szCs w:val="20"/>
        </w:rPr>
      </w:pPr>
      <w:r w:rsidRPr="00596965">
        <w:rPr>
          <w:rFonts w:ascii="Trebuchet MS" w:hAnsi="Trebuchet MS"/>
          <w:szCs w:val="20"/>
        </w:rPr>
        <w:t>El departamento competente en materia de seguridad incluirá en los planes de seguridad vigentes las modificaciones que procedan como consecuencia del incremento de la intensidad y la frecuencia de los fenómenos meteorológicos extremos, así como de los riesgos sociales y económicos del cambio climático.</w:t>
      </w:r>
    </w:p>
    <w:p w14:paraId="524B4E78" w14:textId="1CCB334D" w:rsidR="006D5992" w:rsidRPr="00596965" w:rsidRDefault="006D5992" w:rsidP="004C025C">
      <w:pPr>
        <w:pStyle w:val="TextoJos"/>
        <w:numPr>
          <w:ilvl w:val="0"/>
          <w:numId w:val="66"/>
        </w:numPr>
        <w:spacing w:after="240" w:line="276" w:lineRule="auto"/>
        <w:ind w:left="0" w:firstLine="0"/>
        <w:rPr>
          <w:rFonts w:ascii="Trebuchet MS" w:hAnsi="Trebuchet MS"/>
          <w:szCs w:val="20"/>
        </w:rPr>
      </w:pPr>
      <w:r w:rsidRPr="00596965">
        <w:rPr>
          <w:rFonts w:ascii="Trebuchet MS" w:hAnsi="Trebuchet MS"/>
          <w:szCs w:val="20"/>
        </w:rPr>
        <w:t>Asimismo, establecerá Planes de contingencia precisos para que tanto el Centro de Coordinación de Seguridad Ciudadana como el Centro de Ciberseguridad y los servicios esenciales de seguridad puedan responder a los riesgos derivados del cambio climático.</w:t>
      </w:r>
    </w:p>
    <w:p w14:paraId="2E0E29B6" w14:textId="77777777" w:rsidR="006D5992" w:rsidRDefault="006D5992" w:rsidP="006D5992">
      <w:pPr>
        <w:pStyle w:val="TextoJos"/>
        <w:spacing w:line="276" w:lineRule="auto"/>
        <w:ind w:firstLine="0"/>
        <w:rPr>
          <w:rFonts w:ascii="Trebuchet MS" w:hAnsi="Trebuchet MS"/>
          <w:b/>
        </w:rPr>
      </w:pPr>
    </w:p>
    <w:p w14:paraId="7062F5F8" w14:textId="77777777" w:rsidR="006D5992" w:rsidRDefault="006D5992" w:rsidP="006D5992">
      <w:pPr>
        <w:pStyle w:val="Azpititulua"/>
      </w:pPr>
      <w:bookmarkStart w:id="92" w:name="_Toc520050557"/>
      <w:bookmarkStart w:id="93" w:name="_Toc5638247"/>
      <w:r>
        <w:t xml:space="preserve">Artículo 37. Transporte y </w:t>
      </w:r>
      <w:r w:rsidRPr="00CA6A3F">
        <w:t>Movilidad.</w:t>
      </w:r>
      <w:bookmarkEnd w:id="92"/>
      <w:bookmarkEnd w:id="93"/>
    </w:p>
    <w:p w14:paraId="1F83168B" w14:textId="1F7B6673" w:rsidR="006D5992" w:rsidRPr="00596965" w:rsidRDefault="006D5992" w:rsidP="004C025C">
      <w:pPr>
        <w:pStyle w:val="TextoJos"/>
        <w:numPr>
          <w:ilvl w:val="0"/>
          <w:numId w:val="67"/>
        </w:numPr>
        <w:spacing w:after="240" w:line="276" w:lineRule="auto"/>
        <w:ind w:left="0" w:firstLine="0"/>
        <w:rPr>
          <w:rFonts w:ascii="Trebuchet MS" w:hAnsi="Trebuchet MS"/>
          <w:szCs w:val="20"/>
        </w:rPr>
      </w:pPr>
      <w:r w:rsidRPr="00C272F8">
        <w:rPr>
          <w:rFonts w:ascii="Trebuchet MS" w:hAnsi="Trebuchet MS"/>
        </w:rPr>
        <w:t xml:space="preserve">Las </w:t>
      </w:r>
      <w:r w:rsidRPr="00596965">
        <w:rPr>
          <w:rFonts w:ascii="Trebuchet MS" w:hAnsi="Trebuchet MS"/>
          <w:szCs w:val="20"/>
        </w:rPr>
        <w:t xml:space="preserve">administraciones públicas vascas fomentarán los modos de transporte más eficientes y de menor intensidad en carbono, mejoran sus sistemas de gestión e impulsan el uso del transporte público. Para ello promoverán la conducción eficiente, el uso de nuevas tecnologías, la carga inteligente de las baterías de los vehículos eléctricos, el fomento del transporte multimodal, el impulso a las energías de bajas emisiones (como la electricidad y los biocombustibles avanzados) en el sector transporte, la utilización de los vehículos de cero emisiones, el fomento del uso de la bicicleta </w:t>
      </w:r>
      <w:r w:rsidR="004230AC" w:rsidRPr="00596965">
        <w:rPr>
          <w:rFonts w:ascii="Trebuchet MS" w:hAnsi="Trebuchet MS"/>
          <w:szCs w:val="20"/>
        </w:rPr>
        <w:t>y los</w:t>
      </w:r>
      <w:r w:rsidRPr="00596965">
        <w:rPr>
          <w:rFonts w:ascii="Trebuchet MS" w:hAnsi="Trebuchet MS"/>
          <w:szCs w:val="20"/>
        </w:rPr>
        <w:t xml:space="preserve"> desplazamientos no motorizados.</w:t>
      </w:r>
    </w:p>
    <w:p w14:paraId="03049842" w14:textId="77777777" w:rsidR="006D5992" w:rsidRPr="00596965" w:rsidRDefault="006D5992" w:rsidP="004C025C">
      <w:pPr>
        <w:pStyle w:val="TextoJos"/>
        <w:numPr>
          <w:ilvl w:val="0"/>
          <w:numId w:val="67"/>
        </w:numPr>
        <w:spacing w:after="240" w:line="276" w:lineRule="auto"/>
        <w:ind w:left="0" w:firstLine="0"/>
        <w:rPr>
          <w:rFonts w:ascii="Trebuchet MS" w:hAnsi="Trebuchet MS"/>
          <w:szCs w:val="20"/>
        </w:rPr>
      </w:pPr>
      <w:r w:rsidRPr="00596965">
        <w:rPr>
          <w:rFonts w:ascii="Trebuchet MS" w:hAnsi="Trebuchet MS"/>
          <w:szCs w:val="20"/>
        </w:rPr>
        <w:t xml:space="preserve">El departamento del Gobierno Vasco competente en energía aprobará el Plan de desarrollo de la infraestructura de recarga del vehículo eléctrico en Euskadi. Todos los edificios de nueva construcción de titularidad de las administraciones públicas vascas contarán con puntos de recarga de vehículos eléctricos. </w:t>
      </w:r>
    </w:p>
    <w:p w14:paraId="6251D392" w14:textId="77777777" w:rsidR="006D5992" w:rsidRPr="00596965" w:rsidRDefault="006D5992" w:rsidP="004C025C">
      <w:pPr>
        <w:pStyle w:val="TextoJos"/>
        <w:numPr>
          <w:ilvl w:val="0"/>
          <w:numId w:val="67"/>
        </w:numPr>
        <w:spacing w:after="240" w:line="276" w:lineRule="auto"/>
        <w:ind w:left="0" w:firstLine="0"/>
        <w:rPr>
          <w:rFonts w:ascii="Trebuchet MS" w:hAnsi="Trebuchet MS"/>
          <w:szCs w:val="20"/>
        </w:rPr>
      </w:pPr>
      <w:r w:rsidRPr="00596965">
        <w:rPr>
          <w:rFonts w:ascii="Trebuchet MS" w:hAnsi="Trebuchet MS"/>
          <w:szCs w:val="20"/>
        </w:rPr>
        <w:lastRenderedPageBreak/>
        <w:t>El Plan garantizará, asimismo, que las infraestructuras eléctricas tengan suficiente capacidad para atender la demanda adicional de electricidad que conlleva la transición hacia el vehículo eléctrico y que se adecuan a la movilidad eléctrica y la electrificación del transporte.</w:t>
      </w:r>
    </w:p>
    <w:p w14:paraId="782E7FB3" w14:textId="77777777" w:rsidR="006D5992" w:rsidRPr="00596965" w:rsidRDefault="006D5992" w:rsidP="004C025C">
      <w:pPr>
        <w:pStyle w:val="TextoJos"/>
        <w:numPr>
          <w:ilvl w:val="0"/>
          <w:numId w:val="67"/>
        </w:numPr>
        <w:spacing w:after="240" w:line="276" w:lineRule="auto"/>
        <w:ind w:left="0" w:firstLine="0"/>
        <w:rPr>
          <w:rFonts w:ascii="Trebuchet MS" w:hAnsi="Trebuchet MS"/>
          <w:szCs w:val="20"/>
        </w:rPr>
      </w:pPr>
      <w:r w:rsidRPr="00596965">
        <w:rPr>
          <w:rFonts w:ascii="Trebuchet MS" w:hAnsi="Trebuchet MS"/>
          <w:szCs w:val="20"/>
        </w:rPr>
        <w:t xml:space="preserve">El 100% de la flota de las administraciones públicas vascas deberá utilizar combustibles alternativos según la ley 4/2019, de 21 de febrero, de Sostenibilidad Energética de la Comunidad Autónoma Vasca. </w:t>
      </w:r>
    </w:p>
    <w:p w14:paraId="2AE5E9F1" w14:textId="77777777" w:rsidR="006D5992" w:rsidRPr="00596965" w:rsidRDefault="006D5992" w:rsidP="004C025C">
      <w:pPr>
        <w:pStyle w:val="TextoJos"/>
        <w:numPr>
          <w:ilvl w:val="0"/>
          <w:numId w:val="67"/>
        </w:numPr>
        <w:spacing w:after="240" w:line="276" w:lineRule="auto"/>
        <w:rPr>
          <w:rFonts w:ascii="Trebuchet MS" w:hAnsi="Trebuchet MS"/>
          <w:szCs w:val="20"/>
        </w:rPr>
      </w:pPr>
      <w:r w:rsidRPr="00596965">
        <w:rPr>
          <w:rFonts w:ascii="Trebuchet MS" w:hAnsi="Trebuchet MS"/>
          <w:szCs w:val="20"/>
        </w:rPr>
        <w:t>La planificación del transporte en Euskadi incorporará:</w:t>
      </w:r>
    </w:p>
    <w:p w14:paraId="514C9C64" w14:textId="77777777" w:rsidR="006D5992" w:rsidRDefault="006D5992" w:rsidP="004C025C">
      <w:pPr>
        <w:pStyle w:val="TextoJos"/>
        <w:numPr>
          <w:ilvl w:val="1"/>
          <w:numId w:val="7"/>
        </w:numPr>
        <w:spacing w:after="240" w:line="276" w:lineRule="auto"/>
        <w:rPr>
          <w:rFonts w:ascii="Trebuchet MS" w:hAnsi="Trebuchet MS"/>
        </w:rPr>
      </w:pPr>
      <w:r>
        <w:rPr>
          <w:rFonts w:ascii="Trebuchet MS" w:hAnsi="Trebuchet MS"/>
        </w:rPr>
        <w:t xml:space="preserve">las directrices fijadas en la </w:t>
      </w:r>
      <w:r w:rsidRPr="00A33A29">
        <w:rPr>
          <w:rFonts w:ascii="Trebuchet MS" w:hAnsi="Trebuchet MS"/>
        </w:rPr>
        <w:t>Estrategia europea a favor de la movilidad de bajas emisiones</w:t>
      </w:r>
    </w:p>
    <w:p w14:paraId="03187A01" w14:textId="77777777" w:rsidR="006D5992" w:rsidRPr="00C272F8" w:rsidRDefault="006D5992" w:rsidP="004C025C">
      <w:pPr>
        <w:pStyle w:val="TextoJos"/>
        <w:numPr>
          <w:ilvl w:val="1"/>
          <w:numId w:val="7"/>
        </w:numPr>
        <w:spacing w:after="240" w:line="276" w:lineRule="auto"/>
        <w:rPr>
          <w:rFonts w:ascii="Trebuchet MS" w:hAnsi="Trebuchet MS"/>
        </w:rPr>
      </w:pPr>
      <w:r w:rsidRPr="00C272F8">
        <w:rPr>
          <w:rFonts w:ascii="Trebuchet MS" w:hAnsi="Trebuchet MS"/>
        </w:rPr>
        <w:t>un análisis de riesgo ente el cambio climático</w:t>
      </w:r>
      <w:r>
        <w:rPr>
          <w:rFonts w:ascii="Trebuchet MS" w:hAnsi="Trebuchet MS"/>
        </w:rPr>
        <w:t>,</w:t>
      </w:r>
      <w:r w:rsidRPr="00C272F8">
        <w:rPr>
          <w:rFonts w:ascii="Trebuchet MS" w:hAnsi="Trebuchet MS"/>
        </w:rPr>
        <w:t xml:space="preserve"> así como la identificación de las medidas incluidas para reducirlo, tanto en las infraestructuras como en la operatividad del sistema</w:t>
      </w:r>
    </w:p>
    <w:p w14:paraId="5D0D2B63" w14:textId="77777777" w:rsidR="006D5992" w:rsidRDefault="006D5992" w:rsidP="004C025C">
      <w:pPr>
        <w:pStyle w:val="TextoJos"/>
        <w:numPr>
          <w:ilvl w:val="0"/>
          <w:numId w:val="67"/>
        </w:numPr>
        <w:spacing w:after="240" w:line="276" w:lineRule="auto"/>
        <w:ind w:left="0" w:firstLine="0"/>
        <w:rPr>
          <w:rFonts w:ascii="Trebuchet MS" w:hAnsi="Trebuchet MS"/>
        </w:rPr>
      </w:pPr>
      <w:r>
        <w:rPr>
          <w:rFonts w:ascii="Trebuchet MS" w:hAnsi="Trebuchet MS"/>
        </w:rPr>
        <w:t>Los municipios de más de 5000 habitantes deberán elaborar planes</w:t>
      </w:r>
      <w:r w:rsidRPr="000D7387">
        <w:rPr>
          <w:rFonts w:ascii="Trebuchet MS" w:hAnsi="Trebuchet MS"/>
        </w:rPr>
        <w:t xml:space="preserve"> de movilidad </w:t>
      </w:r>
      <w:r>
        <w:rPr>
          <w:rFonts w:ascii="Trebuchet MS" w:hAnsi="Trebuchet MS"/>
        </w:rPr>
        <w:t xml:space="preserve">urbana </w:t>
      </w:r>
      <w:r w:rsidRPr="000D7387">
        <w:rPr>
          <w:rFonts w:ascii="Trebuchet MS" w:hAnsi="Trebuchet MS"/>
        </w:rPr>
        <w:t>sostenible</w:t>
      </w:r>
      <w:r>
        <w:rPr>
          <w:rFonts w:ascii="Trebuchet MS" w:hAnsi="Trebuchet MS"/>
        </w:rPr>
        <w:t xml:space="preserve"> y las diputaciones forales deberán elaborar planes de movilidad interurbana. En ellos s</w:t>
      </w:r>
      <w:r w:rsidRPr="000D7387">
        <w:rPr>
          <w:rFonts w:ascii="Trebuchet MS" w:hAnsi="Trebuchet MS"/>
        </w:rPr>
        <w:t>e incorpora</w:t>
      </w:r>
      <w:r>
        <w:rPr>
          <w:rFonts w:ascii="Trebuchet MS" w:hAnsi="Trebuchet MS"/>
        </w:rPr>
        <w:t>rán</w:t>
      </w:r>
      <w:r w:rsidRPr="000D7387">
        <w:rPr>
          <w:rFonts w:ascii="Trebuchet MS" w:hAnsi="Trebuchet MS"/>
        </w:rPr>
        <w:t xml:space="preserve"> los mismos los principios establecidos en </w:t>
      </w:r>
      <w:r>
        <w:rPr>
          <w:rFonts w:ascii="Trebuchet MS" w:hAnsi="Trebuchet MS"/>
        </w:rPr>
        <w:t>la presente ley.</w:t>
      </w:r>
    </w:p>
    <w:p w14:paraId="5D46698E" w14:textId="77777777" w:rsidR="006D5992" w:rsidRDefault="006D5992" w:rsidP="004C025C">
      <w:pPr>
        <w:pStyle w:val="TextoJos"/>
        <w:numPr>
          <w:ilvl w:val="0"/>
          <w:numId w:val="67"/>
        </w:numPr>
        <w:spacing w:after="240" w:line="276" w:lineRule="auto"/>
        <w:ind w:left="0" w:firstLine="0"/>
        <w:rPr>
          <w:rFonts w:ascii="Trebuchet MS" w:hAnsi="Trebuchet MS"/>
        </w:rPr>
      </w:pPr>
      <w:r>
        <w:rPr>
          <w:rFonts w:ascii="Trebuchet MS" w:hAnsi="Trebuchet MS"/>
        </w:rPr>
        <w:t>Los centros de trabajo en los que trabajen más de 100 personas por turno, incluyendo tanto la contratación directa como autónomos o empresas subcontratadas deberán contar con planes de movilidad.</w:t>
      </w:r>
    </w:p>
    <w:p w14:paraId="1E7E16BE" w14:textId="77777777" w:rsidR="003258D9" w:rsidRDefault="003258D9" w:rsidP="006D5992">
      <w:pPr>
        <w:pStyle w:val="Azpititulua"/>
      </w:pPr>
      <w:bookmarkStart w:id="94" w:name="_Toc520050558"/>
    </w:p>
    <w:p w14:paraId="714C4F57" w14:textId="77777777" w:rsidR="006D5992" w:rsidRDefault="006D5992" w:rsidP="006D5992">
      <w:pPr>
        <w:pStyle w:val="Azpititulua"/>
      </w:pPr>
      <w:bookmarkStart w:id="95" w:name="_Toc5638248"/>
      <w:r>
        <w:t>Artículo 38. Turismo</w:t>
      </w:r>
      <w:bookmarkEnd w:id="94"/>
      <w:bookmarkEnd w:id="95"/>
    </w:p>
    <w:p w14:paraId="178CA5E2" w14:textId="77777777" w:rsidR="006D5992" w:rsidRPr="003C352F" w:rsidRDefault="006D5992" w:rsidP="004C025C">
      <w:pPr>
        <w:pStyle w:val="TextoJos"/>
        <w:numPr>
          <w:ilvl w:val="0"/>
          <w:numId w:val="68"/>
        </w:numPr>
        <w:spacing w:after="240" w:line="276" w:lineRule="auto"/>
        <w:ind w:left="0" w:firstLine="0"/>
        <w:rPr>
          <w:rFonts w:ascii="Trebuchet MS" w:hAnsi="Trebuchet MS"/>
        </w:rPr>
      </w:pPr>
      <w:r w:rsidRPr="003C352F">
        <w:rPr>
          <w:rFonts w:ascii="Trebuchet MS" w:hAnsi="Trebuchet MS"/>
        </w:rPr>
        <w:t xml:space="preserve">Las </w:t>
      </w:r>
      <w:r>
        <w:rPr>
          <w:rFonts w:ascii="Trebuchet MS" w:hAnsi="Trebuchet MS"/>
        </w:rPr>
        <w:t>a</w:t>
      </w:r>
      <w:r w:rsidRPr="003C352F">
        <w:rPr>
          <w:rFonts w:ascii="Trebuchet MS" w:hAnsi="Trebuchet MS"/>
        </w:rPr>
        <w:t>dminis</w:t>
      </w:r>
      <w:r>
        <w:rPr>
          <w:rFonts w:ascii="Trebuchet MS" w:hAnsi="Trebuchet MS"/>
        </w:rPr>
        <w:t>traciones competentes garantizarán</w:t>
      </w:r>
      <w:r w:rsidRPr="003C352F">
        <w:rPr>
          <w:rFonts w:ascii="Trebuchet MS" w:hAnsi="Trebuchet MS"/>
        </w:rPr>
        <w:t xml:space="preserve"> la incorporación de medidas encaminadas hacia la promoción de un modelo de turismo </w:t>
      </w:r>
      <w:r>
        <w:rPr>
          <w:rFonts w:ascii="Trebuchet MS" w:hAnsi="Trebuchet MS"/>
        </w:rPr>
        <w:t>sostenible, menos consumidor de recursos</w:t>
      </w:r>
      <w:r w:rsidRPr="003C352F">
        <w:rPr>
          <w:rFonts w:ascii="Trebuchet MS" w:hAnsi="Trebuchet MS"/>
        </w:rPr>
        <w:t>, de menos emisiones y más respetuoso con el territorio</w:t>
      </w:r>
      <w:r>
        <w:rPr>
          <w:rFonts w:ascii="Trebuchet MS" w:hAnsi="Trebuchet MS"/>
        </w:rPr>
        <w:t>.</w:t>
      </w:r>
      <w:r w:rsidRPr="003C352F">
        <w:rPr>
          <w:rFonts w:ascii="Trebuchet MS" w:hAnsi="Trebuchet MS"/>
        </w:rPr>
        <w:t xml:space="preserve"> Del mismo modo </w:t>
      </w:r>
      <w:r>
        <w:rPr>
          <w:rFonts w:ascii="Trebuchet MS" w:hAnsi="Trebuchet MS"/>
        </w:rPr>
        <w:t>tendrán</w:t>
      </w:r>
      <w:r w:rsidRPr="003C352F">
        <w:rPr>
          <w:rFonts w:ascii="Trebuchet MS" w:hAnsi="Trebuchet MS"/>
        </w:rPr>
        <w:t xml:space="preserve"> en consideración los riesgos del cambio climático a la hora de establecer sus estrategias.</w:t>
      </w:r>
    </w:p>
    <w:p w14:paraId="09C48A86" w14:textId="77777777" w:rsidR="006D5992" w:rsidRDefault="006D5992" w:rsidP="004C025C">
      <w:pPr>
        <w:pStyle w:val="TextoJos"/>
        <w:numPr>
          <w:ilvl w:val="0"/>
          <w:numId w:val="68"/>
        </w:numPr>
        <w:spacing w:after="240" w:line="276" w:lineRule="auto"/>
        <w:ind w:left="0" w:firstLine="0"/>
        <w:rPr>
          <w:rFonts w:ascii="Trebuchet MS" w:hAnsi="Trebuchet MS"/>
        </w:rPr>
      </w:pPr>
      <w:r w:rsidRPr="003C352F">
        <w:rPr>
          <w:rFonts w:ascii="Trebuchet MS" w:hAnsi="Trebuchet MS"/>
        </w:rPr>
        <w:t>Para ello debe</w:t>
      </w:r>
      <w:r>
        <w:rPr>
          <w:rFonts w:ascii="Trebuchet MS" w:hAnsi="Trebuchet MS"/>
        </w:rPr>
        <w:t>rán</w:t>
      </w:r>
      <w:r w:rsidRPr="003C352F">
        <w:rPr>
          <w:rFonts w:ascii="Trebuchet MS" w:hAnsi="Trebuchet MS"/>
        </w:rPr>
        <w:t xml:space="preserve"> abordar la sensibilización e información sobre el uso sostenible de los recursos</w:t>
      </w:r>
      <w:r>
        <w:rPr>
          <w:rFonts w:ascii="Trebuchet MS" w:hAnsi="Trebuchet MS"/>
        </w:rPr>
        <w:t>,</w:t>
      </w:r>
      <w:r w:rsidRPr="003C352F">
        <w:rPr>
          <w:rFonts w:ascii="Trebuchet MS" w:hAnsi="Trebuchet MS"/>
        </w:rPr>
        <w:t xml:space="preserve"> tanto </w:t>
      </w:r>
      <w:r>
        <w:rPr>
          <w:rFonts w:ascii="Trebuchet MS" w:hAnsi="Trebuchet MS"/>
        </w:rPr>
        <w:t>de las personas que trabajan en el</w:t>
      </w:r>
      <w:r w:rsidRPr="003C352F">
        <w:rPr>
          <w:rFonts w:ascii="Trebuchet MS" w:hAnsi="Trebuchet MS"/>
        </w:rPr>
        <w:t xml:space="preserve"> sector </w:t>
      </w:r>
      <w:r>
        <w:rPr>
          <w:rFonts w:ascii="Trebuchet MS" w:hAnsi="Trebuchet MS"/>
        </w:rPr>
        <w:t>como de las usuarias de los servicios turísticos</w:t>
      </w:r>
      <w:r w:rsidRPr="003C352F">
        <w:rPr>
          <w:rFonts w:ascii="Trebuchet MS" w:hAnsi="Trebuchet MS"/>
        </w:rPr>
        <w:t>.</w:t>
      </w:r>
    </w:p>
    <w:p w14:paraId="663B44CC" w14:textId="77777777" w:rsidR="003258D9" w:rsidRDefault="003258D9" w:rsidP="00EB2364">
      <w:pPr>
        <w:pStyle w:val="Azpititulua"/>
      </w:pPr>
    </w:p>
    <w:p w14:paraId="7E6375D9" w14:textId="04B2BB9D" w:rsidR="00EB2364" w:rsidRDefault="00EB2364" w:rsidP="00EB2364">
      <w:pPr>
        <w:pStyle w:val="Azpititulua"/>
      </w:pPr>
      <w:bookmarkStart w:id="96" w:name="_Toc5638249"/>
      <w:r>
        <w:lastRenderedPageBreak/>
        <w:t xml:space="preserve">Artículo 39. </w:t>
      </w:r>
      <w:r w:rsidR="004230AC" w:rsidRPr="0089163B">
        <w:rPr>
          <w:szCs w:val="20"/>
        </w:rPr>
        <w:t xml:space="preserve">Sistema </w:t>
      </w:r>
      <w:r w:rsidR="004230AC">
        <w:rPr>
          <w:szCs w:val="20"/>
        </w:rPr>
        <w:t>Vasco</w:t>
      </w:r>
      <w:r>
        <w:rPr>
          <w:szCs w:val="20"/>
        </w:rPr>
        <w:t xml:space="preserve"> de </w:t>
      </w:r>
      <w:r w:rsidR="004230AC">
        <w:rPr>
          <w:szCs w:val="20"/>
        </w:rPr>
        <w:t>Observación de</w:t>
      </w:r>
      <w:r>
        <w:rPr>
          <w:szCs w:val="20"/>
        </w:rPr>
        <w:t xml:space="preserve"> Cambio Climático</w:t>
      </w:r>
      <w:bookmarkEnd w:id="96"/>
    </w:p>
    <w:p w14:paraId="16E2E231" w14:textId="77777777" w:rsidR="00EB2364" w:rsidRPr="00EB2364" w:rsidRDefault="00EB2364" w:rsidP="00EB2364">
      <w:pPr>
        <w:pStyle w:val="TextoJos"/>
        <w:spacing w:after="240" w:line="276" w:lineRule="auto"/>
        <w:ind w:firstLine="0"/>
        <w:rPr>
          <w:rFonts w:ascii="Trebuchet MS" w:hAnsi="Trebuchet MS"/>
          <w:szCs w:val="20"/>
        </w:rPr>
      </w:pPr>
      <w:r w:rsidRPr="00EB2364">
        <w:rPr>
          <w:rFonts w:ascii="Trebuchet MS" w:hAnsi="Trebuchet MS"/>
          <w:szCs w:val="20"/>
        </w:rPr>
        <w:t>Este sistema tratará la información propia y generada por diferentes entidades con el objeto de incorporar ese conocimiento sobre los impactos, la vulnerabilidad y el riesgo del cambio climático en Euskadi, a la toma de decisiones. El sistema tiene las siguientes finalidades:</w:t>
      </w:r>
    </w:p>
    <w:p w14:paraId="190C334A" w14:textId="77777777" w:rsidR="00EB2364" w:rsidRPr="00EB2364" w:rsidRDefault="00EB2364" w:rsidP="004C025C">
      <w:pPr>
        <w:pStyle w:val="TextoJos"/>
        <w:numPr>
          <w:ilvl w:val="0"/>
          <w:numId w:val="80"/>
        </w:numPr>
        <w:spacing w:after="240" w:line="276" w:lineRule="auto"/>
      </w:pPr>
      <w:r w:rsidRPr="00EB2364">
        <w:rPr>
          <w:rFonts w:ascii="Trebuchet MS" w:hAnsi="Trebuchet MS"/>
        </w:rPr>
        <w:t>Mantener la observación a largo plazo del cambio climático en el País Vasco y de los cambios generados por el clima en el territorio para lo que se establecerán las redes de medida necesarias para este fin a nivel territorial.</w:t>
      </w:r>
    </w:p>
    <w:p w14:paraId="04186E49" w14:textId="77777777" w:rsidR="00EB2364" w:rsidRPr="00EB2364" w:rsidRDefault="00EB2364" w:rsidP="004C025C">
      <w:pPr>
        <w:pStyle w:val="TextoJos"/>
        <w:numPr>
          <w:ilvl w:val="0"/>
          <w:numId w:val="80"/>
        </w:numPr>
        <w:spacing w:after="240" w:line="276" w:lineRule="auto"/>
        <w:rPr>
          <w:rFonts w:ascii="Trebuchet MS" w:hAnsi="Trebuchet MS"/>
        </w:rPr>
      </w:pPr>
      <w:r w:rsidRPr="00EB2364">
        <w:rPr>
          <w:rFonts w:ascii="Trebuchet MS" w:hAnsi="Trebuchet MS"/>
        </w:rPr>
        <w:t>Identificar los indicadores claves del cambio y disponer de series de datos históricas que ayuden a interpretar la evolución, las tendencias y poder realizar proyecciones para tomar decisiones más eficaces con el fin de reducir los riesgos sobre el territorio y sobre las actividades que en él se realizan.</w:t>
      </w:r>
    </w:p>
    <w:p w14:paraId="384B962D" w14:textId="77777777" w:rsidR="00EB2364" w:rsidRPr="00EB2364" w:rsidRDefault="00EB2364" w:rsidP="004C025C">
      <w:pPr>
        <w:pStyle w:val="TextoJos"/>
        <w:numPr>
          <w:ilvl w:val="0"/>
          <w:numId w:val="80"/>
        </w:numPr>
        <w:spacing w:after="240" w:line="276" w:lineRule="auto"/>
        <w:rPr>
          <w:rFonts w:ascii="Trebuchet MS" w:hAnsi="Trebuchet MS"/>
        </w:rPr>
      </w:pPr>
      <w:r w:rsidRPr="00EB2364">
        <w:rPr>
          <w:rFonts w:ascii="Trebuchet MS" w:hAnsi="Trebuchet MS"/>
        </w:rPr>
        <w:t>Generar información para el análisis de los impactos, la vulnerabilidad y el riesgo del cambio climático en Euskadi.</w:t>
      </w:r>
    </w:p>
    <w:p w14:paraId="46CD03E7" w14:textId="77777777" w:rsidR="00EB2364" w:rsidRPr="00EB2364" w:rsidRDefault="00EB2364" w:rsidP="004C025C">
      <w:pPr>
        <w:pStyle w:val="TextoJos"/>
        <w:numPr>
          <w:ilvl w:val="0"/>
          <w:numId w:val="80"/>
        </w:numPr>
        <w:spacing w:after="240" w:line="276" w:lineRule="auto"/>
        <w:rPr>
          <w:rFonts w:ascii="Trebuchet MS" w:hAnsi="Trebuchet MS"/>
        </w:rPr>
      </w:pPr>
      <w:r w:rsidRPr="00EB2364">
        <w:rPr>
          <w:rFonts w:ascii="Trebuchet MS" w:hAnsi="Trebuchet MS"/>
        </w:rPr>
        <w:t>Realizar el tratamiento estadístico de los datos.</w:t>
      </w:r>
    </w:p>
    <w:p w14:paraId="421BA0AA" w14:textId="77777777" w:rsidR="00EB2364" w:rsidRPr="00EB2364" w:rsidRDefault="00EB2364" w:rsidP="004C025C">
      <w:pPr>
        <w:pStyle w:val="TextoJos"/>
        <w:numPr>
          <w:ilvl w:val="0"/>
          <w:numId w:val="80"/>
        </w:numPr>
        <w:spacing w:after="240" w:line="276" w:lineRule="auto"/>
        <w:rPr>
          <w:rFonts w:ascii="Trebuchet MS" w:hAnsi="Trebuchet MS"/>
        </w:rPr>
      </w:pPr>
      <w:r w:rsidRPr="00EB2364">
        <w:rPr>
          <w:rFonts w:ascii="Trebuchet MS" w:hAnsi="Trebuchet MS"/>
        </w:rPr>
        <w:t>Elaborar informes específicos de acuerdo con las necesidades de los agentes y los retos a los que se enfrentan, para que sirvan de apoyo en la toma de decisiones. Especialmente elaborará un informe anual del estado del clima en Euskadi.</w:t>
      </w:r>
    </w:p>
    <w:p w14:paraId="38EF7B3E" w14:textId="77777777" w:rsidR="00EB2364" w:rsidRPr="00EB2364" w:rsidRDefault="00EB2364" w:rsidP="004C025C">
      <w:pPr>
        <w:pStyle w:val="TextoJos"/>
        <w:numPr>
          <w:ilvl w:val="0"/>
          <w:numId w:val="80"/>
        </w:numPr>
        <w:spacing w:after="240" w:line="276" w:lineRule="auto"/>
        <w:rPr>
          <w:rFonts w:ascii="Trebuchet MS" w:hAnsi="Trebuchet MS"/>
        </w:rPr>
      </w:pPr>
      <w:r w:rsidRPr="00EB2364">
        <w:rPr>
          <w:rFonts w:ascii="Trebuchet MS" w:hAnsi="Trebuchet MS"/>
        </w:rPr>
        <w:t>Coordinar la información entre las entidades y organismos ubicados en el territorio que compartan los mismos fines.</w:t>
      </w:r>
    </w:p>
    <w:p w14:paraId="1CECDBDF" w14:textId="77777777" w:rsidR="006D5992" w:rsidRDefault="006D5992" w:rsidP="006C17D4">
      <w:pPr>
        <w:pStyle w:val="TextoJos"/>
        <w:spacing w:before="0" w:after="240" w:line="276" w:lineRule="auto"/>
        <w:ind w:firstLine="0"/>
        <w:rPr>
          <w:b/>
          <w:lang w:val="es-ES"/>
        </w:rPr>
      </w:pPr>
    </w:p>
    <w:p w14:paraId="4623618A" w14:textId="77777777" w:rsidR="006D5992" w:rsidRPr="004F352A" w:rsidRDefault="006D5992" w:rsidP="006D5992">
      <w:pPr>
        <w:pStyle w:val="Titulua"/>
      </w:pPr>
      <w:bookmarkStart w:id="97" w:name="_Toc519622398"/>
      <w:bookmarkStart w:id="98" w:name="_Toc520050559"/>
      <w:bookmarkStart w:id="99" w:name="_Toc5638250"/>
      <w:r w:rsidRPr="008A5629">
        <w:t xml:space="preserve">Capítulo V. </w:t>
      </w:r>
      <w:r>
        <w:t xml:space="preserve">INSTRUMENTOS PARA </w:t>
      </w:r>
      <w:r w:rsidRPr="008A5629">
        <w:t>la reducción de emisiones de gases de efecto invernadero</w:t>
      </w:r>
      <w:r>
        <w:t xml:space="preserve"> Y LA ADAPTACIÓN AL CAMBIO CLIMÁTICO</w:t>
      </w:r>
      <w:bookmarkEnd w:id="97"/>
      <w:bookmarkEnd w:id="98"/>
      <w:bookmarkEnd w:id="99"/>
    </w:p>
    <w:p w14:paraId="5661C439" w14:textId="77777777" w:rsidR="006D5992" w:rsidRDefault="006D5992" w:rsidP="006D5992">
      <w:pPr>
        <w:pStyle w:val="TextoJos"/>
        <w:spacing w:line="276" w:lineRule="auto"/>
        <w:ind w:firstLine="0"/>
        <w:rPr>
          <w:rFonts w:ascii="Trebuchet MS" w:hAnsi="Trebuchet MS"/>
          <w:b/>
        </w:rPr>
      </w:pPr>
    </w:p>
    <w:p w14:paraId="7FB1976B" w14:textId="7D7EE582" w:rsidR="006D5992" w:rsidRDefault="006D5992" w:rsidP="006D5992">
      <w:pPr>
        <w:pStyle w:val="Azpititulua"/>
      </w:pPr>
      <w:bookmarkStart w:id="100" w:name="_Toc520050561"/>
      <w:bookmarkStart w:id="101" w:name="_Toc5638251"/>
      <w:r w:rsidRPr="00CA6A3F">
        <w:t>Artículo</w:t>
      </w:r>
      <w:r>
        <w:t xml:space="preserve"> </w:t>
      </w:r>
      <w:r w:rsidR="00EB2364">
        <w:t>40</w:t>
      </w:r>
      <w:r>
        <w:t>. Incentivos públicos.</w:t>
      </w:r>
      <w:bookmarkEnd w:id="100"/>
      <w:bookmarkEnd w:id="101"/>
    </w:p>
    <w:p w14:paraId="5B0AE678" w14:textId="77777777" w:rsidR="006D5992" w:rsidRDefault="006D5992" w:rsidP="006D5992">
      <w:pPr>
        <w:pStyle w:val="TextoJos"/>
        <w:spacing w:after="240" w:line="276" w:lineRule="auto"/>
        <w:ind w:firstLine="0"/>
        <w:rPr>
          <w:rFonts w:ascii="Trebuchet MS" w:hAnsi="Trebuchet MS"/>
        </w:rPr>
      </w:pPr>
      <w:r w:rsidRPr="000F4233">
        <w:rPr>
          <w:rFonts w:ascii="Trebuchet MS" w:hAnsi="Trebuchet MS"/>
        </w:rPr>
        <w:t xml:space="preserve">Las </w:t>
      </w:r>
      <w:r>
        <w:rPr>
          <w:rFonts w:ascii="Trebuchet MS" w:hAnsi="Trebuchet MS"/>
        </w:rPr>
        <w:t>a</w:t>
      </w:r>
      <w:r w:rsidRPr="000F4233">
        <w:rPr>
          <w:rFonts w:ascii="Trebuchet MS" w:hAnsi="Trebuchet MS"/>
        </w:rPr>
        <w:t xml:space="preserve">dministraciones </w:t>
      </w:r>
      <w:r>
        <w:rPr>
          <w:rFonts w:ascii="Trebuchet MS" w:hAnsi="Trebuchet MS"/>
        </w:rPr>
        <w:t>p</w:t>
      </w:r>
      <w:r w:rsidRPr="000F4233">
        <w:rPr>
          <w:rFonts w:ascii="Trebuchet MS" w:hAnsi="Trebuchet MS"/>
        </w:rPr>
        <w:t>úblicas</w:t>
      </w:r>
      <w:r>
        <w:rPr>
          <w:rFonts w:ascii="Trebuchet MS" w:hAnsi="Trebuchet MS"/>
        </w:rPr>
        <w:t xml:space="preserve"> vascas</w:t>
      </w:r>
      <w:r w:rsidRPr="000F4233">
        <w:rPr>
          <w:rFonts w:ascii="Trebuchet MS" w:hAnsi="Trebuchet MS"/>
        </w:rPr>
        <w:t xml:space="preserve"> en sus respectivos ámbitos de competencia y en aras del efectivo cumplimiento de los objetivos de la pre</w:t>
      </w:r>
      <w:r>
        <w:rPr>
          <w:rFonts w:ascii="Trebuchet MS" w:hAnsi="Trebuchet MS"/>
        </w:rPr>
        <w:t>sente ley estudiará</w:t>
      </w:r>
      <w:r w:rsidRPr="000F4233">
        <w:rPr>
          <w:rFonts w:ascii="Trebuchet MS" w:hAnsi="Trebuchet MS"/>
        </w:rPr>
        <w:t xml:space="preserve">n las posibles medidas fiscales que fomenten la reducción de emisiones y la adaptación al </w:t>
      </w:r>
      <w:r w:rsidRPr="000F4233">
        <w:rPr>
          <w:rFonts w:ascii="Trebuchet MS" w:hAnsi="Trebuchet MS"/>
        </w:rPr>
        <w:lastRenderedPageBreak/>
        <w:t>cambio climático y adopta</w:t>
      </w:r>
      <w:r>
        <w:rPr>
          <w:rFonts w:ascii="Trebuchet MS" w:hAnsi="Trebuchet MS"/>
        </w:rPr>
        <w:t>rán</w:t>
      </w:r>
      <w:r w:rsidRPr="000F4233">
        <w:rPr>
          <w:rFonts w:ascii="Trebuchet MS" w:hAnsi="Trebuchet MS"/>
        </w:rPr>
        <w:t xml:space="preserve"> medidas incentivadoras, de fomento y de reconocimiento de los esfuerzos realizados por los sectores que contribuyan a la lucha contra el cambio climático.</w:t>
      </w:r>
    </w:p>
    <w:p w14:paraId="4C387A83" w14:textId="77777777" w:rsidR="006D5992" w:rsidRPr="000F4233" w:rsidRDefault="006D5992" w:rsidP="006D5992">
      <w:pPr>
        <w:pStyle w:val="TextoJos"/>
        <w:spacing w:line="276" w:lineRule="auto"/>
        <w:ind w:firstLine="0"/>
        <w:rPr>
          <w:rFonts w:ascii="Trebuchet MS" w:hAnsi="Trebuchet MS"/>
          <w:b/>
        </w:rPr>
      </w:pPr>
    </w:p>
    <w:p w14:paraId="2DC0C32A" w14:textId="5CF291B5" w:rsidR="006D5992" w:rsidRPr="00BF7167" w:rsidRDefault="006D5992" w:rsidP="006D5992">
      <w:pPr>
        <w:pStyle w:val="Azpititulua"/>
      </w:pPr>
      <w:bookmarkStart w:id="102" w:name="_Toc5638252"/>
      <w:bookmarkStart w:id="103" w:name="_Toc520050562"/>
      <w:r w:rsidRPr="00BF7167">
        <w:t>Artículo 4</w:t>
      </w:r>
      <w:r w:rsidR="00EB2364">
        <w:t>1</w:t>
      </w:r>
      <w:r w:rsidRPr="00BF7167">
        <w:t xml:space="preserve">. </w:t>
      </w:r>
      <w:r w:rsidR="00BF7167" w:rsidRPr="00BF7167">
        <w:t xml:space="preserve">Inscripción e incentivos del </w:t>
      </w:r>
      <w:r w:rsidRPr="00BF7167">
        <w:t>Registro Vasco de Iniciativas de Cambio Climático</w:t>
      </w:r>
      <w:bookmarkEnd w:id="102"/>
      <w:r w:rsidRPr="00BF7167">
        <w:t xml:space="preserve"> </w:t>
      </w:r>
      <w:bookmarkEnd w:id="103"/>
    </w:p>
    <w:p w14:paraId="570BF859" w14:textId="77777777" w:rsidR="006D5992" w:rsidRPr="008E3DB8" w:rsidRDefault="006D5992" w:rsidP="004C025C">
      <w:pPr>
        <w:pStyle w:val="TextoJos"/>
        <w:numPr>
          <w:ilvl w:val="0"/>
          <w:numId w:val="69"/>
        </w:numPr>
        <w:spacing w:after="240" w:line="276" w:lineRule="auto"/>
        <w:ind w:left="0" w:firstLine="0"/>
        <w:rPr>
          <w:rFonts w:ascii="Trebuchet MS" w:hAnsi="Trebuchet MS"/>
        </w:rPr>
      </w:pPr>
      <w:r>
        <w:rPr>
          <w:rFonts w:ascii="Trebuchet MS" w:hAnsi="Trebuchet MS"/>
        </w:rPr>
        <w:t>La inscripción será</w:t>
      </w:r>
      <w:r w:rsidRPr="008E3DB8">
        <w:rPr>
          <w:rFonts w:ascii="Trebuchet MS" w:hAnsi="Trebuchet MS"/>
        </w:rPr>
        <w:t xml:space="preserve"> públic</w:t>
      </w:r>
      <w:r>
        <w:rPr>
          <w:rFonts w:ascii="Trebuchet MS" w:hAnsi="Trebuchet MS"/>
        </w:rPr>
        <w:t>a</w:t>
      </w:r>
      <w:r w:rsidRPr="008E3DB8">
        <w:rPr>
          <w:rFonts w:ascii="Trebuchet MS" w:hAnsi="Trebuchet MS"/>
        </w:rPr>
        <w:t xml:space="preserve"> en los términos que establece la normativa que regula los derechos de acceso a la información, de participación pública y de acceso a la justicia en materia de medio ambiente, sin perjuicio de lo que </w:t>
      </w:r>
      <w:r>
        <w:rPr>
          <w:rFonts w:ascii="Trebuchet MS" w:hAnsi="Trebuchet MS"/>
        </w:rPr>
        <w:t>disponga</w:t>
      </w:r>
      <w:r w:rsidRPr="008E3DB8">
        <w:rPr>
          <w:rFonts w:ascii="Trebuchet MS" w:hAnsi="Trebuchet MS"/>
        </w:rPr>
        <w:t xml:space="preserve"> la legislación sobre protección de datos de carácter personal.</w:t>
      </w:r>
    </w:p>
    <w:p w14:paraId="01436339" w14:textId="77777777" w:rsidR="006D5992" w:rsidRPr="008E3DB8" w:rsidRDefault="006D5992" w:rsidP="004C025C">
      <w:pPr>
        <w:pStyle w:val="TextoJos"/>
        <w:numPr>
          <w:ilvl w:val="0"/>
          <w:numId w:val="69"/>
        </w:numPr>
        <w:spacing w:after="240" w:line="276" w:lineRule="auto"/>
        <w:ind w:left="0" w:firstLine="0"/>
        <w:rPr>
          <w:rFonts w:ascii="Trebuchet MS" w:hAnsi="Trebuchet MS"/>
        </w:rPr>
      </w:pPr>
      <w:r>
        <w:rPr>
          <w:rFonts w:ascii="Trebuchet MS" w:hAnsi="Trebuchet MS"/>
        </w:rPr>
        <w:t>La inscripción en el R</w:t>
      </w:r>
      <w:r w:rsidRPr="008E3DB8">
        <w:rPr>
          <w:rFonts w:ascii="Trebuchet MS" w:hAnsi="Trebuchet MS"/>
        </w:rPr>
        <w:t>egistro</w:t>
      </w:r>
      <w:r>
        <w:rPr>
          <w:rFonts w:ascii="Trebuchet MS" w:hAnsi="Trebuchet MS"/>
        </w:rPr>
        <w:t xml:space="preserve"> será</w:t>
      </w:r>
      <w:r w:rsidRPr="008E3DB8">
        <w:rPr>
          <w:rFonts w:ascii="Trebuchet MS" w:hAnsi="Trebuchet MS"/>
        </w:rPr>
        <w:t xml:space="preserve"> gratui</w:t>
      </w:r>
      <w:r>
        <w:rPr>
          <w:rFonts w:ascii="Trebuchet MS" w:hAnsi="Trebuchet MS"/>
        </w:rPr>
        <w:t>ta y conllevará</w:t>
      </w:r>
      <w:r w:rsidRPr="008E3DB8">
        <w:rPr>
          <w:rFonts w:ascii="Trebuchet MS" w:hAnsi="Trebuchet MS"/>
        </w:rPr>
        <w:t xml:space="preserve"> para las </w:t>
      </w:r>
      <w:r>
        <w:rPr>
          <w:rFonts w:ascii="Trebuchet MS" w:hAnsi="Trebuchet MS"/>
        </w:rPr>
        <w:t>entidades</w:t>
      </w:r>
      <w:r w:rsidRPr="008E3DB8">
        <w:rPr>
          <w:rFonts w:ascii="Trebuchet MS" w:hAnsi="Trebuchet MS"/>
        </w:rPr>
        <w:t xml:space="preserve"> inscritas beneficios administrativos que </w:t>
      </w:r>
      <w:r>
        <w:rPr>
          <w:rFonts w:ascii="Trebuchet MS" w:hAnsi="Trebuchet MS"/>
        </w:rPr>
        <w:t>serán desarrollados reglamentariamente y que podrán</w:t>
      </w:r>
      <w:r w:rsidRPr="008E3DB8">
        <w:rPr>
          <w:rFonts w:ascii="Trebuchet MS" w:hAnsi="Trebuchet MS"/>
        </w:rPr>
        <w:t xml:space="preserve"> consistir, entre otros, en los siguientes:</w:t>
      </w:r>
    </w:p>
    <w:p w14:paraId="114242F9" w14:textId="77777777" w:rsidR="006D5992" w:rsidRPr="008E3DB8" w:rsidRDefault="006D5992" w:rsidP="00836D8A">
      <w:pPr>
        <w:pStyle w:val="TextoJos"/>
        <w:numPr>
          <w:ilvl w:val="0"/>
          <w:numId w:val="2"/>
        </w:numPr>
        <w:spacing w:before="0" w:after="120" w:line="276" w:lineRule="auto"/>
        <w:ind w:left="714" w:hanging="357"/>
        <w:rPr>
          <w:rFonts w:ascii="Trebuchet MS" w:hAnsi="Trebuchet MS"/>
        </w:rPr>
      </w:pPr>
      <w:r w:rsidRPr="008E3DB8">
        <w:rPr>
          <w:rFonts w:ascii="Trebuchet MS" w:hAnsi="Trebuchet MS"/>
        </w:rPr>
        <w:t>Aplicación de exenciones, reducciones, deducciones o bonificaciones en el pago de tasas ambientales e impuestos</w:t>
      </w:r>
      <w:r>
        <w:rPr>
          <w:rFonts w:ascii="Trebuchet MS" w:hAnsi="Trebuchet MS"/>
        </w:rPr>
        <w:t>.</w:t>
      </w:r>
    </w:p>
    <w:p w14:paraId="361005F4" w14:textId="77777777" w:rsidR="006D5992" w:rsidRPr="008E3DB8" w:rsidRDefault="006D5992" w:rsidP="00836D8A">
      <w:pPr>
        <w:pStyle w:val="TextoJos"/>
        <w:numPr>
          <w:ilvl w:val="0"/>
          <w:numId w:val="2"/>
        </w:numPr>
        <w:spacing w:before="0" w:after="120" w:line="276" w:lineRule="auto"/>
        <w:ind w:left="714" w:hanging="357"/>
        <w:rPr>
          <w:rFonts w:ascii="Trebuchet MS" w:hAnsi="Trebuchet MS"/>
        </w:rPr>
      </w:pPr>
      <w:r w:rsidRPr="008E3DB8">
        <w:rPr>
          <w:rFonts w:ascii="Trebuchet MS" w:hAnsi="Trebuchet MS"/>
        </w:rPr>
        <w:t>Utilización como criterio de adjudicación de contratos públicos.</w:t>
      </w:r>
    </w:p>
    <w:p w14:paraId="1FC12929" w14:textId="77777777" w:rsidR="006D5992" w:rsidRPr="00FA4B29" w:rsidRDefault="006D5992" w:rsidP="00836D8A">
      <w:pPr>
        <w:pStyle w:val="TextoJos"/>
        <w:numPr>
          <w:ilvl w:val="0"/>
          <w:numId w:val="2"/>
        </w:numPr>
        <w:spacing w:before="0" w:after="120" w:line="276" w:lineRule="auto"/>
        <w:ind w:left="714" w:hanging="357"/>
        <w:rPr>
          <w:rFonts w:ascii="Trebuchet MS" w:hAnsi="Trebuchet MS"/>
        </w:rPr>
      </w:pPr>
      <w:r w:rsidRPr="00FA4B29">
        <w:rPr>
          <w:rFonts w:ascii="Trebuchet MS" w:hAnsi="Trebuchet MS"/>
        </w:rPr>
        <w:t>Otorgamiento de reconocimientos públicos.</w:t>
      </w:r>
    </w:p>
    <w:p w14:paraId="5054DF03" w14:textId="77777777" w:rsidR="006D5992" w:rsidRPr="00FA4B29" w:rsidRDefault="006D5992" w:rsidP="00836D8A">
      <w:pPr>
        <w:pStyle w:val="TextoJos"/>
        <w:numPr>
          <w:ilvl w:val="0"/>
          <w:numId w:val="2"/>
        </w:numPr>
        <w:spacing w:before="0" w:after="120" w:line="276" w:lineRule="auto"/>
        <w:ind w:left="714" w:hanging="357"/>
        <w:rPr>
          <w:rFonts w:ascii="Trebuchet MS" w:hAnsi="Trebuchet MS"/>
          <w:b/>
        </w:rPr>
      </w:pPr>
      <w:r w:rsidRPr="00FA4B29">
        <w:rPr>
          <w:rFonts w:ascii="Trebuchet MS" w:hAnsi="Trebuchet MS"/>
        </w:rPr>
        <w:t>Utilización como criterio de valoración en el proceso de concesión de ayudas y subvenciones públicas.</w:t>
      </w:r>
    </w:p>
    <w:p w14:paraId="62FC5D1D" w14:textId="77777777" w:rsidR="006D5992" w:rsidRPr="008E3DB8" w:rsidRDefault="006D5992" w:rsidP="006D5992">
      <w:pPr>
        <w:pStyle w:val="TextoJos"/>
        <w:spacing w:line="276" w:lineRule="auto"/>
        <w:ind w:left="360" w:firstLine="0"/>
        <w:rPr>
          <w:rFonts w:ascii="Trebuchet MS" w:hAnsi="Trebuchet MS"/>
          <w:b/>
        </w:rPr>
      </w:pPr>
    </w:p>
    <w:p w14:paraId="068D1860" w14:textId="26C97F43" w:rsidR="006D5992" w:rsidRDefault="006D5992" w:rsidP="006D5992">
      <w:pPr>
        <w:pStyle w:val="Azpititulua"/>
      </w:pPr>
      <w:bookmarkStart w:id="104" w:name="_Toc520050563"/>
      <w:bookmarkStart w:id="105" w:name="_Toc5638253"/>
      <w:r>
        <w:t>Artículo 4</w:t>
      </w:r>
      <w:r w:rsidR="00EB2364">
        <w:t>2</w:t>
      </w:r>
      <w:r w:rsidRPr="00CA6A3F">
        <w:t>. Promoción de técnicas y tecnologías para la reducción de emisiones.</w:t>
      </w:r>
      <w:bookmarkEnd w:id="104"/>
      <w:bookmarkEnd w:id="105"/>
    </w:p>
    <w:p w14:paraId="6DECD17F" w14:textId="77777777" w:rsidR="006D5992" w:rsidRPr="006C3F9C" w:rsidRDefault="006D5992" w:rsidP="004C025C">
      <w:pPr>
        <w:pStyle w:val="TextoJos"/>
        <w:numPr>
          <w:ilvl w:val="0"/>
          <w:numId w:val="70"/>
        </w:numPr>
        <w:spacing w:after="240" w:line="276" w:lineRule="auto"/>
        <w:ind w:left="0" w:firstLine="0"/>
        <w:rPr>
          <w:rFonts w:ascii="Trebuchet MS" w:hAnsi="Trebuchet MS"/>
        </w:rPr>
      </w:pPr>
      <w:r w:rsidRPr="006C3F9C">
        <w:rPr>
          <w:rFonts w:ascii="Trebuchet MS" w:hAnsi="Trebuchet MS"/>
        </w:rPr>
        <w:t xml:space="preserve">Las </w:t>
      </w:r>
      <w:r>
        <w:rPr>
          <w:rFonts w:ascii="Trebuchet MS" w:hAnsi="Trebuchet MS"/>
        </w:rPr>
        <w:t>a</w:t>
      </w:r>
      <w:r w:rsidRPr="006C3F9C">
        <w:rPr>
          <w:rFonts w:ascii="Trebuchet MS" w:hAnsi="Trebuchet MS"/>
        </w:rPr>
        <w:t xml:space="preserve">dministraciones </w:t>
      </w:r>
      <w:r>
        <w:rPr>
          <w:rFonts w:ascii="Trebuchet MS" w:hAnsi="Trebuchet MS"/>
        </w:rPr>
        <w:t>p</w:t>
      </w:r>
      <w:r w:rsidRPr="006C3F9C">
        <w:rPr>
          <w:rFonts w:ascii="Trebuchet MS" w:hAnsi="Trebuchet MS"/>
        </w:rPr>
        <w:t>úblicas</w:t>
      </w:r>
      <w:r>
        <w:rPr>
          <w:rFonts w:ascii="Trebuchet MS" w:hAnsi="Trebuchet MS"/>
        </w:rPr>
        <w:t xml:space="preserve"> vascas</w:t>
      </w:r>
      <w:r w:rsidRPr="006C3F9C">
        <w:rPr>
          <w:rFonts w:ascii="Trebuchet MS" w:hAnsi="Trebuchet MS"/>
        </w:rPr>
        <w:t xml:space="preserve"> </w:t>
      </w:r>
      <w:r>
        <w:rPr>
          <w:rFonts w:ascii="Trebuchet MS" w:hAnsi="Trebuchet MS"/>
        </w:rPr>
        <w:t>competentes promoverán</w:t>
      </w:r>
      <w:r w:rsidRPr="006C3F9C">
        <w:rPr>
          <w:rFonts w:ascii="Trebuchet MS" w:hAnsi="Trebuchet MS"/>
        </w:rPr>
        <w:t xml:space="preserve"> </w:t>
      </w:r>
      <w:r>
        <w:rPr>
          <w:rFonts w:ascii="Trebuchet MS" w:hAnsi="Trebuchet MS"/>
        </w:rPr>
        <w:t xml:space="preserve">e impulsarán </w:t>
      </w:r>
      <w:r w:rsidRPr="006C3F9C">
        <w:rPr>
          <w:rFonts w:ascii="Trebuchet MS" w:hAnsi="Trebuchet MS"/>
        </w:rPr>
        <w:t xml:space="preserve">técnicas y tecnologías cuya introducción en los procesos productivos de las actividades económicas permitan la reducción cuantificable de emisiones de gases de efecto invernadero a lo largo de todo el ciclo del producto o proceso considerado. La inversión en dichas técnicas y tecnologías </w:t>
      </w:r>
      <w:r>
        <w:rPr>
          <w:rFonts w:ascii="Trebuchet MS" w:hAnsi="Trebuchet MS"/>
        </w:rPr>
        <w:t>puede</w:t>
      </w:r>
      <w:r w:rsidRPr="006C3F9C">
        <w:rPr>
          <w:rFonts w:ascii="Trebuchet MS" w:hAnsi="Trebuchet MS"/>
        </w:rPr>
        <w:t xml:space="preserve"> </w:t>
      </w:r>
      <w:r>
        <w:rPr>
          <w:rFonts w:ascii="Trebuchet MS" w:hAnsi="Trebuchet MS"/>
        </w:rPr>
        <w:t>dar</w:t>
      </w:r>
      <w:r w:rsidRPr="006C3F9C">
        <w:rPr>
          <w:rFonts w:ascii="Trebuchet MS" w:hAnsi="Trebuchet MS"/>
        </w:rPr>
        <w:t xml:space="preserve"> lugar a la aplicación de beneficios fiscales.</w:t>
      </w:r>
      <w:r w:rsidRPr="006C3F9C" w:rsidDel="001A2530">
        <w:rPr>
          <w:rFonts w:ascii="Trebuchet MS" w:hAnsi="Trebuchet MS"/>
        </w:rPr>
        <w:t xml:space="preserve"> </w:t>
      </w:r>
    </w:p>
    <w:p w14:paraId="312DDEF0" w14:textId="77777777" w:rsidR="006D5992" w:rsidRDefault="006D5992" w:rsidP="004C025C">
      <w:pPr>
        <w:pStyle w:val="TextoJos"/>
        <w:numPr>
          <w:ilvl w:val="0"/>
          <w:numId w:val="70"/>
        </w:numPr>
        <w:spacing w:after="240" w:line="276" w:lineRule="auto"/>
        <w:ind w:left="0" w:firstLine="0"/>
        <w:rPr>
          <w:rFonts w:ascii="Trebuchet MS" w:hAnsi="Trebuchet MS"/>
        </w:rPr>
      </w:pPr>
      <w:r w:rsidRPr="006C3F9C">
        <w:rPr>
          <w:rFonts w:ascii="Trebuchet MS" w:hAnsi="Trebuchet MS"/>
        </w:rPr>
        <w:t>Las normas o bases reguladoras de la concesión de ayudas o subvenciones para la realización de proyectos o actuaciones destinados a la protecci</w:t>
      </w:r>
      <w:r>
        <w:rPr>
          <w:rFonts w:ascii="Trebuchet MS" w:hAnsi="Trebuchet MS"/>
        </w:rPr>
        <w:t>ón del medio ambiente establecerá</w:t>
      </w:r>
      <w:r w:rsidRPr="006C3F9C">
        <w:rPr>
          <w:rFonts w:ascii="Trebuchet MS" w:hAnsi="Trebuchet MS"/>
        </w:rPr>
        <w:t>n criterios de valoración relativos al empleo de procesos productivos que permitan la reducción cuantificable de emisiones de gases de efecto invernadero y/o adquisición de bienes de equipo con el mismo efecto reductor.</w:t>
      </w:r>
    </w:p>
    <w:p w14:paraId="0ACB34C8" w14:textId="77777777" w:rsidR="003258D9" w:rsidRDefault="003258D9" w:rsidP="006D5992">
      <w:pPr>
        <w:pStyle w:val="Azpititulua"/>
      </w:pPr>
      <w:bookmarkStart w:id="106" w:name="_Toc520050565"/>
    </w:p>
    <w:p w14:paraId="47CE62F2" w14:textId="4E31B888" w:rsidR="006D5992" w:rsidRDefault="006D5992" w:rsidP="006D5992">
      <w:pPr>
        <w:pStyle w:val="Azpititulua"/>
      </w:pPr>
      <w:bookmarkStart w:id="107" w:name="_Toc5638254"/>
      <w:r w:rsidRPr="00CA6A3F">
        <w:lastRenderedPageBreak/>
        <w:t xml:space="preserve">Artículo </w:t>
      </w:r>
      <w:r>
        <w:t>4</w:t>
      </w:r>
      <w:r w:rsidR="00EB2364">
        <w:t>3</w:t>
      </w:r>
      <w:r w:rsidRPr="00CA6A3F">
        <w:t>. Fomento del conocimiento, la educación, la investigación, el desarrollo y la innovación</w:t>
      </w:r>
      <w:bookmarkEnd w:id="106"/>
      <w:bookmarkEnd w:id="107"/>
    </w:p>
    <w:p w14:paraId="53B6BBE0" w14:textId="77777777" w:rsidR="006D5992" w:rsidRPr="00C272E8" w:rsidRDefault="006D5992" w:rsidP="004C025C">
      <w:pPr>
        <w:pStyle w:val="TextoJos"/>
        <w:numPr>
          <w:ilvl w:val="0"/>
          <w:numId w:val="71"/>
        </w:numPr>
        <w:spacing w:after="240" w:line="276" w:lineRule="auto"/>
        <w:ind w:left="0" w:firstLine="0"/>
        <w:rPr>
          <w:rFonts w:ascii="Trebuchet MS" w:hAnsi="Trebuchet MS"/>
        </w:rPr>
      </w:pPr>
      <w:r w:rsidRPr="00C272E8">
        <w:rPr>
          <w:rFonts w:ascii="Trebuchet MS" w:hAnsi="Trebuchet MS"/>
        </w:rPr>
        <w:t xml:space="preserve">Las </w:t>
      </w:r>
      <w:r>
        <w:rPr>
          <w:rFonts w:ascii="Trebuchet MS" w:hAnsi="Trebuchet MS"/>
        </w:rPr>
        <w:t>a</w:t>
      </w:r>
      <w:r w:rsidRPr="00C272E8">
        <w:rPr>
          <w:rFonts w:ascii="Trebuchet MS" w:hAnsi="Trebuchet MS"/>
        </w:rPr>
        <w:t xml:space="preserve">dministraciones </w:t>
      </w:r>
      <w:r>
        <w:rPr>
          <w:rFonts w:ascii="Trebuchet MS" w:hAnsi="Trebuchet MS"/>
        </w:rPr>
        <w:t>p</w:t>
      </w:r>
      <w:r w:rsidRPr="00C272E8">
        <w:rPr>
          <w:rFonts w:ascii="Trebuchet MS" w:hAnsi="Trebuchet MS"/>
        </w:rPr>
        <w:t>úblicas</w:t>
      </w:r>
      <w:r>
        <w:rPr>
          <w:rFonts w:ascii="Trebuchet MS" w:hAnsi="Trebuchet MS"/>
        </w:rPr>
        <w:t xml:space="preserve"> vascas</w:t>
      </w:r>
      <w:r w:rsidRPr="00C272E8">
        <w:rPr>
          <w:rFonts w:ascii="Trebuchet MS" w:hAnsi="Trebuchet MS"/>
        </w:rPr>
        <w:t>, en el ámbito de sus re</w:t>
      </w:r>
      <w:r>
        <w:rPr>
          <w:rFonts w:ascii="Trebuchet MS" w:hAnsi="Trebuchet MS"/>
        </w:rPr>
        <w:t>spectivas competencias, impulsará</w:t>
      </w:r>
      <w:r w:rsidRPr="00C272E8">
        <w:rPr>
          <w:rFonts w:ascii="Trebuchet MS" w:hAnsi="Trebuchet MS"/>
        </w:rPr>
        <w:t xml:space="preserve">n acciones destinadas a fomentar el conocimiento y la educación para la sostenibilidad y a desarrollar la investigación, el desarrollo y la innovación que permita la reducción de emisiones de gases de efecto invernadero y la adaptación al cambio climático. </w:t>
      </w:r>
    </w:p>
    <w:p w14:paraId="245251AD" w14:textId="77777777" w:rsidR="006D5992" w:rsidRDefault="006D5992" w:rsidP="004C025C">
      <w:pPr>
        <w:pStyle w:val="TextoJos"/>
        <w:numPr>
          <w:ilvl w:val="0"/>
          <w:numId w:val="71"/>
        </w:numPr>
        <w:spacing w:after="240" w:line="276" w:lineRule="auto"/>
        <w:ind w:left="0" w:firstLine="0"/>
        <w:rPr>
          <w:rFonts w:ascii="Trebuchet MS" w:hAnsi="Trebuchet MS"/>
        </w:rPr>
      </w:pPr>
      <w:r w:rsidRPr="00C272E8">
        <w:rPr>
          <w:rFonts w:ascii="Trebuchet MS" w:hAnsi="Trebuchet MS"/>
        </w:rPr>
        <w:t xml:space="preserve">Con el fin de lograr estos objetivos, las </w:t>
      </w:r>
      <w:r>
        <w:rPr>
          <w:rFonts w:ascii="Trebuchet MS" w:hAnsi="Trebuchet MS"/>
        </w:rPr>
        <w:t>a</w:t>
      </w:r>
      <w:r w:rsidRPr="00C272E8">
        <w:rPr>
          <w:rFonts w:ascii="Trebuchet MS" w:hAnsi="Trebuchet MS"/>
        </w:rPr>
        <w:t xml:space="preserve">dministraciones </w:t>
      </w:r>
      <w:r>
        <w:rPr>
          <w:rFonts w:ascii="Trebuchet MS" w:hAnsi="Trebuchet MS"/>
        </w:rPr>
        <w:t>p</w:t>
      </w:r>
      <w:r w:rsidRPr="00C272E8">
        <w:rPr>
          <w:rFonts w:ascii="Trebuchet MS" w:hAnsi="Trebuchet MS"/>
        </w:rPr>
        <w:t>úblicas</w:t>
      </w:r>
      <w:r>
        <w:rPr>
          <w:rFonts w:ascii="Trebuchet MS" w:hAnsi="Trebuchet MS"/>
        </w:rPr>
        <w:t xml:space="preserve"> vascas</w:t>
      </w:r>
      <w:r w:rsidRPr="00C272E8">
        <w:rPr>
          <w:rFonts w:ascii="Trebuchet MS" w:hAnsi="Trebuchet MS"/>
        </w:rPr>
        <w:t xml:space="preserve"> competentes en materia de educación, investigación, desarrollo e innovación y en materia de medio ambiente </w:t>
      </w:r>
      <w:r>
        <w:rPr>
          <w:rFonts w:ascii="Trebuchet MS" w:hAnsi="Trebuchet MS"/>
        </w:rPr>
        <w:t>y cambio climático coordinará</w:t>
      </w:r>
      <w:r w:rsidRPr="00C272E8">
        <w:rPr>
          <w:rFonts w:ascii="Trebuchet MS" w:hAnsi="Trebuchet MS"/>
        </w:rPr>
        <w:t>n sus actuaciones para integrar tales objetivos en sus instrumentos de planificación.</w:t>
      </w:r>
    </w:p>
    <w:p w14:paraId="05141066" w14:textId="010A1B1C" w:rsidR="006D5992" w:rsidRPr="00421D3F" w:rsidRDefault="006D5992" w:rsidP="004C025C">
      <w:pPr>
        <w:pStyle w:val="TextoJos"/>
        <w:numPr>
          <w:ilvl w:val="0"/>
          <w:numId w:val="71"/>
        </w:numPr>
        <w:spacing w:after="240" w:line="276" w:lineRule="auto"/>
        <w:ind w:left="0" w:firstLine="0"/>
        <w:rPr>
          <w:rFonts w:ascii="Trebuchet MS" w:hAnsi="Trebuchet MS"/>
        </w:rPr>
      </w:pPr>
      <w:r>
        <w:rPr>
          <w:rFonts w:ascii="Trebuchet MS" w:hAnsi="Trebuchet MS"/>
        </w:rPr>
        <w:t xml:space="preserve">Los departamentos competentes en </w:t>
      </w:r>
      <w:r w:rsidRPr="00C272E8">
        <w:rPr>
          <w:rFonts w:ascii="Trebuchet MS" w:hAnsi="Trebuchet MS"/>
        </w:rPr>
        <w:t xml:space="preserve">materia de educación, investigación, desarrollo e innovación </w:t>
      </w:r>
      <w:r w:rsidR="004230AC" w:rsidRPr="00C272E8">
        <w:rPr>
          <w:rFonts w:ascii="Trebuchet MS" w:hAnsi="Trebuchet MS"/>
        </w:rPr>
        <w:t>y medio</w:t>
      </w:r>
      <w:r w:rsidRPr="00C272E8">
        <w:rPr>
          <w:rFonts w:ascii="Trebuchet MS" w:hAnsi="Trebuchet MS"/>
        </w:rPr>
        <w:t xml:space="preserve"> ambiente </w:t>
      </w:r>
      <w:r w:rsidRPr="00421D3F">
        <w:rPr>
          <w:rFonts w:ascii="Trebuchet MS" w:hAnsi="Trebuchet MS"/>
        </w:rPr>
        <w:t>y cambio climático</w:t>
      </w:r>
      <w:r>
        <w:rPr>
          <w:rFonts w:ascii="Trebuchet MS" w:hAnsi="Trebuchet MS"/>
        </w:rPr>
        <w:t xml:space="preserve"> revisarán el tratamiento del cambio climático en los diversos itinerarios formativos de la educación formal e informal que fomente la capacitación para avanzar en la lucha contra el cambio climático, impulsando la formación del profesorado.</w:t>
      </w:r>
    </w:p>
    <w:p w14:paraId="6DC5D585" w14:textId="77777777" w:rsidR="006D5992" w:rsidRPr="003B6CD0" w:rsidRDefault="006D5992" w:rsidP="006D5992">
      <w:pPr>
        <w:pStyle w:val="TextoJos"/>
        <w:spacing w:before="0" w:line="276" w:lineRule="auto"/>
        <w:ind w:left="360" w:firstLine="0"/>
        <w:rPr>
          <w:rFonts w:ascii="Trebuchet MS" w:hAnsi="Trebuchet MS"/>
        </w:rPr>
      </w:pPr>
    </w:p>
    <w:p w14:paraId="599D3F8F" w14:textId="480B3B34" w:rsidR="006D5992" w:rsidRDefault="006D5992" w:rsidP="006D5992">
      <w:pPr>
        <w:pStyle w:val="Azpititulua"/>
      </w:pPr>
      <w:bookmarkStart w:id="108" w:name="_Toc520050566"/>
      <w:bookmarkStart w:id="109" w:name="_Toc5638255"/>
      <w:r>
        <w:t>Artículo 4</w:t>
      </w:r>
      <w:r w:rsidR="00EB2364">
        <w:t>4</w:t>
      </w:r>
      <w:r w:rsidRPr="00CA6A3F">
        <w:t>. Municipios de b</w:t>
      </w:r>
      <w:r>
        <w:t xml:space="preserve">aja emisión </w:t>
      </w:r>
      <w:r w:rsidRPr="005A278F">
        <w:t xml:space="preserve">de carbono y </w:t>
      </w:r>
      <w:r>
        <w:t>resilientes</w:t>
      </w:r>
      <w:bookmarkEnd w:id="108"/>
      <w:r>
        <w:t>.</w:t>
      </w:r>
      <w:bookmarkEnd w:id="109"/>
    </w:p>
    <w:p w14:paraId="009C2EB0" w14:textId="77777777" w:rsidR="006D5992" w:rsidRDefault="006D5992" w:rsidP="004C025C">
      <w:pPr>
        <w:pStyle w:val="TextoJos"/>
        <w:numPr>
          <w:ilvl w:val="0"/>
          <w:numId w:val="72"/>
        </w:numPr>
        <w:spacing w:after="240" w:line="276" w:lineRule="auto"/>
        <w:ind w:left="0" w:firstLine="0"/>
        <w:rPr>
          <w:rFonts w:ascii="Trebuchet MS" w:hAnsi="Trebuchet MS"/>
        </w:rPr>
      </w:pPr>
      <w:r>
        <w:rPr>
          <w:rFonts w:ascii="Trebuchet MS" w:hAnsi="Trebuchet MS"/>
        </w:rPr>
        <w:t xml:space="preserve">Se crea la calificación de Municipio de baja emisión de carbono y resiliente como reconocimiento que será otorgado por el departamento competente en materia de medio ambiente </w:t>
      </w:r>
      <w:r w:rsidRPr="00F715C8">
        <w:rPr>
          <w:rFonts w:ascii="Trebuchet MS" w:hAnsi="Trebuchet MS"/>
        </w:rPr>
        <w:t>y cambio climático</w:t>
      </w:r>
      <w:r>
        <w:rPr>
          <w:rFonts w:ascii="Trebuchet MS" w:hAnsi="Trebuchet MS"/>
        </w:rPr>
        <w:t xml:space="preserve">, en atención a las iniciativas públicas puestas en marcha a nivel municipal en materia de cambio climático. </w:t>
      </w:r>
    </w:p>
    <w:p w14:paraId="02B7D255" w14:textId="77777777" w:rsidR="006D5992" w:rsidRPr="004E401C" w:rsidRDefault="006D5992" w:rsidP="004C025C">
      <w:pPr>
        <w:pStyle w:val="TextoJos"/>
        <w:numPr>
          <w:ilvl w:val="0"/>
          <w:numId w:val="72"/>
        </w:numPr>
        <w:spacing w:after="240" w:line="276" w:lineRule="auto"/>
        <w:ind w:left="0" w:firstLine="0"/>
        <w:rPr>
          <w:rFonts w:ascii="Trebuchet MS" w:hAnsi="Trebuchet MS"/>
        </w:rPr>
      </w:pPr>
      <w:r>
        <w:rPr>
          <w:rFonts w:ascii="Trebuchet MS" w:hAnsi="Trebuchet MS"/>
        </w:rPr>
        <w:t>Se regularán reglamentariamente los requisitos para esta calificación.</w:t>
      </w:r>
    </w:p>
    <w:p w14:paraId="610CC9CA" w14:textId="77777777" w:rsidR="006D5992" w:rsidRPr="004E401C" w:rsidRDefault="006D5992" w:rsidP="004C025C">
      <w:pPr>
        <w:pStyle w:val="TextoJos"/>
        <w:numPr>
          <w:ilvl w:val="0"/>
          <w:numId w:val="72"/>
        </w:numPr>
        <w:spacing w:after="240" w:line="276" w:lineRule="auto"/>
        <w:ind w:left="0" w:firstLine="0"/>
        <w:rPr>
          <w:rFonts w:ascii="Trebuchet MS" w:hAnsi="Trebuchet MS"/>
        </w:rPr>
      </w:pPr>
      <w:r w:rsidRPr="004E401C">
        <w:rPr>
          <w:rFonts w:ascii="Trebuchet MS" w:hAnsi="Trebuchet MS"/>
        </w:rPr>
        <w:t xml:space="preserve">Será requisito indispensable para esta calificación que el municipio tenga aprobado un </w:t>
      </w:r>
      <w:r>
        <w:rPr>
          <w:rFonts w:ascii="Trebuchet MS" w:hAnsi="Trebuchet MS"/>
        </w:rPr>
        <w:t>p</w:t>
      </w:r>
      <w:r w:rsidRPr="004E401C">
        <w:rPr>
          <w:rFonts w:ascii="Trebuchet MS" w:hAnsi="Trebuchet MS"/>
        </w:rPr>
        <w:t xml:space="preserve">lan </w:t>
      </w:r>
      <w:r>
        <w:rPr>
          <w:rFonts w:ascii="Trebuchet MS" w:hAnsi="Trebuchet MS"/>
        </w:rPr>
        <w:t>m</w:t>
      </w:r>
      <w:r w:rsidRPr="004E401C">
        <w:rPr>
          <w:rFonts w:ascii="Trebuchet MS" w:hAnsi="Trebuchet MS"/>
        </w:rPr>
        <w:t xml:space="preserve">unicipal de </w:t>
      </w:r>
      <w:r>
        <w:rPr>
          <w:rFonts w:ascii="Trebuchet MS" w:hAnsi="Trebuchet MS"/>
        </w:rPr>
        <w:t>c</w:t>
      </w:r>
      <w:r w:rsidRPr="004E401C">
        <w:rPr>
          <w:rFonts w:ascii="Trebuchet MS" w:hAnsi="Trebuchet MS"/>
        </w:rPr>
        <w:t xml:space="preserve">ambio </w:t>
      </w:r>
      <w:r>
        <w:rPr>
          <w:rFonts w:ascii="Trebuchet MS" w:hAnsi="Trebuchet MS"/>
        </w:rPr>
        <w:t>c</w:t>
      </w:r>
      <w:r w:rsidRPr="004E401C">
        <w:rPr>
          <w:rFonts w:ascii="Trebuchet MS" w:hAnsi="Trebuchet MS"/>
        </w:rPr>
        <w:t>limático.</w:t>
      </w:r>
    </w:p>
    <w:p w14:paraId="42A63797" w14:textId="77777777" w:rsidR="006D5992" w:rsidRDefault="006D5992" w:rsidP="004C025C">
      <w:pPr>
        <w:pStyle w:val="TextoJos"/>
        <w:numPr>
          <w:ilvl w:val="0"/>
          <w:numId w:val="72"/>
        </w:numPr>
        <w:spacing w:after="240" w:line="276" w:lineRule="auto"/>
        <w:ind w:left="0" w:firstLine="0"/>
        <w:rPr>
          <w:rFonts w:ascii="Trebuchet MS" w:hAnsi="Trebuchet MS"/>
        </w:rPr>
      </w:pPr>
      <w:r w:rsidRPr="004E401C">
        <w:rPr>
          <w:rFonts w:ascii="Trebuchet MS" w:hAnsi="Trebuchet MS"/>
        </w:rPr>
        <w:t>Las bases reguladoras de ayudas o subvenciones a municipios para aquellas iniciativas relacionadas con las áreas estratégicas</w:t>
      </w:r>
      <w:r>
        <w:rPr>
          <w:rFonts w:ascii="Trebuchet MS" w:hAnsi="Trebuchet MS"/>
        </w:rPr>
        <w:t xml:space="preserve"> de</w:t>
      </w:r>
      <w:r w:rsidRPr="004E401C">
        <w:rPr>
          <w:rFonts w:ascii="Trebuchet MS" w:hAnsi="Trebuchet MS"/>
        </w:rPr>
        <w:t xml:space="preserve"> </w:t>
      </w:r>
      <w:r>
        <w:rPr>
          <w:rFonts w:ascii="Trebuchet MS" w:hAnsi="Trebuchet MS"/>
        </w:rPr>
        <w:t>cambio climático</w:t>
      </w:r>
      <w:r w:rsidRPr="004E401C">
        <w:rPr>
          <w:rFonts w:ascii="Trebuchet MS" w:hAnsi="Trebuchet MS"/>
        </w:rPr>
        <w:t xml:space="preserve"> </w:t>
      </w:r>
      <w:r>
        <w:rPr>
          <w:rFonts w:ascii="Trebuchet MS" w:hAnsi="Trebuchet MS"/>
        </w:rPr>
        <w:t>tendrán en cuenta positivamente</w:t>
      </w:r>
      <w:r w:rsidRPr="004E401C">
        <w:rPr>
          <w:rFonts w:ascii="Trebuchet MS" w:hAnsi="Trebuchet MS"/>
        </w:rPr>
        <w:t xml:space="preserve"> la calificación de </w:t>
      </w:r>
      <w:r>
        <w:rPr>
          <w:rFonts w:ascii="Trebuchet MS" w:hAnsi="Trebuchet MS"/>
        </w:rPr>
        <w:t>m</w:t>
      </w:r>
      <w:r w:rsidRPr="004E401C">
        <w:rPr>
          <w:rFonts w:ascii="Trebuchet MS" w:hAnsi="Trebuchet MS"/>
        </w:rPr>
        <w:t>unicipio de baja emisión de carbono</w:t>
      </w:r>
      <w:r>
        <w:rPr>
          <w:rFonts w:ascii="Trebuchet MS" w:hAnsi="Trebuchet MS"/>
        </w:rPr>
        <w:t xml:space="preserve"> y resiliente.</w:t>
      </w:r>
    </w:p>
    <w:p w14:paraId="7DAF67FB" w14:textId="77777777" w:rsidR="006D5992" w:rsidRDefault="006D5992" w:rsidP="006D5992">
      <w:pPr>
        <w:pStyle w:val="TextoJos"/>
        <w:spacing w:line="276" w:lineRule="auto"/>
        <w:ind w:firstLine="0"/>
        <w:rPr>
          <w:rFonts w:ascii="Trebuchet MS" w:hAnsi="Trebuchet MS"/>
        </w:rPr>
      </w:pPr>
    </w:p>
    <w:p w14:paraId="4D34F701" w14:textId="62BF9A56" w:rsidR="006D5992" w:rsidRPr="002B54FC" w:rsidRDefault="006D5992" w:rsidP="006D5992">
      <w:pPr>
        <w:pStyle w:val="Azpititulua"/>
      </w:pPr>
      <w:bookmarkStart w:id="110" w:name="_Toc520050567"/>
      <w:bookmarkStart w:id="111" w:name="_Toc5638256"/>
      <w:r w:rsidRPr="002B54FC">
        <w:t>Artículo 4</w:t>
      </w:r>
      <w:r w:rsidR="00EB2364">
        <w:t>5</w:t>
      </w:r>
      <w:r w:rsidRPr="002B54FC">
        <w:t>. Economía Circular</w:t>
      </w:r>
      <w:bookmarkEnd w:id="110"/>
      <w:bookmarkEnd w:id="111"/>
    </w:p>
    <w:p w14:paraId="03F4ADB8"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lastRenderedPageBreak/>
        <w:t xml:space="preserve">Las acciones en materia de economía circular tienen un impacto demostrado sobre la reducción de gases de efecto invernadero, por ello, el Gobierno elaborará una Estrategia de Economía Circular como instrumento fundamental de planificación en esta materia y alineada con los principios y objetivos establecidos por la Unión Europea. Dicha estrategia será elaborada por el departamento competente en materia de medio ambiente y cambio climático y aprobada por el Consejo de Gobierno. </w:t>
      </w:r>
    </w:p>
    <w:p w14:paraId="5CB922D7"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La estrategia incluirá planes de acción que se renovarán de manera quinquenal. Se realizarán evaluaciones intermedia y final de la Estrategia, analizándose específicamente su impacto en la reducción de emisiones de gases de efecto invernadero y estableciéndose las medidas y las acciones necesarias para el cumplimiento de sus objetivos.</w:t>
      </w:r>
    </w:p>
    <w:p w14:paraId="457A7862"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La estrategia deberá incluir entre otros aspectos, un diagnóstico de la situación, los objetivos a alcanzar, los sectores económicos, las medidas a implementar por las diferentes administraciones y los indicadores y procedimiento de seguimiento.</w:t>
      </w:r>
    </w:p>
    <w:p w14:paraId="06691F1F"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 xml:space="preserve">La estrategia deberá abarcar como mínimo las áreas relacionadas con la gestión eficiente de los recursos, la producción, el consumo, los residuos, la ecoinnovación y el ecodiseño, las iniciativas de fomento de la innovación y los mecanismos de aplicación para conseguir los objetivos establecidos. </w:t>
      </w:r>
    </w:p>
    <w:p w14:paraId="09DBA1BC"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Antes de su aprobación la estrategia se someterá a un proceso de participación pública a través de la ciudadanía y de organizaciones sectoriales, así como con participación del conjunto de la administración autonómica y local.</w:t>
      </w:r>
    </w:p>
    <w:p w14:paraId="49D868FC" w14:textId="77777777"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La estrategia incluirá planes de acción que se renovarán de manera quinquenal. Se realizará una evaluación intermedia y final de la Estrategia, y se fijarán en estos hitos las medidas y acciones para el cumplimiento de sus objetivos.</w:t>
      </w:r>
    </w:p>
    <w:p w14:paraId="0E407486" w14:textId="2EB4EBA9"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 xml:space="preserve">Una de las acciones clave que se incluirá en la estrategia será el impulso de proyectos de innovación de economía circular, en especial, en materia de ecodiseño de productos, de demostración tecnológica y de </w:t>
      </w:r>
      <w:r w:rsidR="00A81EA3">
        <w:rPr>
          <w:rFonts w:ascii="Trebuchet MS" w:hAnsi="Trebuchet MS"/>
        </w:rPr>
        <w:t>ecoinnovación</w:t>
      </w:r>
      <w:r>
        <w:rPr>
          <w:rFonts w:ascii="Trebuchet MS" w:hAnsi="Trebuchet MS"/>
        </w:rPr>
        <w:t xml:space="preserve"> de procesos productivos y de reutilización de componentes y materiales. Para ello se definirán programas de ayudas económicas a la innovación que abarquen los distintos grados de desarrollo y madurez tecnológica.</w:t>
      </w:r>
    </w:p>
    <w:p w14:paraId="59C2FE83" w14:textId="3E3D836D" w:rsidR="006D5992" w:rsidRDefault="006D5992" w:rsidP="004C025C">
      <w:pPr>
        <w:pStyle w:val="TextoJos"/>
        <w:numPr>
          <w:ilvl w:val="0"/>
          <w:numId w:val="73"/>
        </w:numPr>
        <w:spacing w:after="240" w:line="276" w:lineRule="auto"/>
        <w:ind w:left="0" w:firstLine="0"/>
        <w:rPr>
          <w:rFonts w:ascii="Trebuchet MS" w:hAnsi="Trebuchet MS"/>
        </w:rPr>
      </w:pPr>
      <w:r>
        <w:rPr>
          <w:rFonts w:ascii="Trebuchet MS" w:hAnsi="Trebuchet MS"/>
        </w:rPr>
        <w:t xml:space="preserve">En la Estrategia, desde un enfoque preventivo, se pondrá especial énfasis en el impulso del ecodiseño, ya que es la actuación más efectiva desde las perspectivas económica y ambiental. Para ello se </w:t>
      </w:r>
      <w:r w:rsidR="004230AC">
        <w:rPr>
          <w:rFonts w:ascii="Trebuchet MS" w:hAnsi="Trebuchet MS"/>
        </w:rPr>
        <w:t>reforzarán</w:t>
      </w:r>
      <w:r>
        <w:rPr>
          <w:rFonts w:ascii="Trebuchet MS" w:hAnsi="Trebuchet MS"/>
        </w:rPr>
        <w:t xml:space="preserve"> las </w:t>
      </w:r>
      <w:r w:rsidR="004230AC">
        <w:rPr>
          <w:rFonts w:ascii="Trebuchet MS" w:hAnsi="Trebuchet MS"/>
        </w:rPr>
        <w:t>acciones existentes</w:t>
      </w:r>
      <w:r>
        <w:rPr>
          <w:rFonts w:ascii="Trebuchet MS" w:hAnsi="Trebuchet MS"/>
        </w:rPr>
        <w:t xml:space="preserve"> de </w:t>
      </w:r>
      <w:r>
        <w:rPr>
          <w:rFonts w:ascii="Trebuchet MS" w:hAnsi="Trebuchet MS"/>
        </w:rPr>
        <w:lastRenderedPageBreak/>
        <w:t>colaboración público privada para el despliegue del ecodiseño en el tejido productivo, emprendedor y educativo de la CAPV.</w:t>
      </w:r>
    </w:p>
    <w:p w14:paraId="71009655" w14:textId="681B109D" w:rsidR="004C025C" w:rsidRDefault="006D5992" w:rsidP="004C025C">
      <w:pPr>
        <w:pStyle w:val="TextoJos"/>
        <w:numPr>
          <w:ilvl w:val="0"/>
          <w:numId w:val="73"/>
        </w:numPr>
        <w:spacing w:after="240" w:line="276" w:lineRule="auto"/>
        <w:ind w:left="0" w:firstLine="0"/>
        <w:rPr>
          <w:rFonts w:ascii="Trebuchet MS" w:hAnsi="Trebuchet MS"/>
        </w:rPr>
      </w:pPr>
      <w:r w:rsidRPr="004C025C">
        <w:rPr>
          <w:rFonts w:ascii="Trebuchet MS" w:hAnsi="Trebuchet MS"/>
        </w:rPr>
        <w:t>La Estrategia deberá establecer medidas de incentivación a la reducción de la generación de residuos, el reciclaje</w:t>
      </w:r>
      <w:r w:rsidR="0026336A">
        <w:rPr>
          <w:rFonts w:ascii="Trebuchet MS" w:hAnsi="Trebuchet MS"/>
        </w:rPr>
        <w:t xml:space="preserve"> y la incorporación de materia</w:t>
      </w:r>
      <w:r w:rsidRPr="004C025C">
        <w:rPr>
          <w:rFonts w:ascii="Trebuchet MS" w:hAnsi="Trebuchet MS"/>
        </w:rPr>
        <w:t>s primas recuperadas para nuevos usos.</w:t>
      </w:r>
    </w:p>
    <w:p w14:paraId="3B74D77E" w14:textId="3E9429FF" w:rsidR="006D5992" w:rsidRPr="004C025C" w:rsidRDefault="006D5992" w:rsidP="004C025C">
      <w:pPr>
        <w:pStyle w:val="TextoJos"/>
        <w:numPr>
          <w:ilvl w:val="0"/>
          <w:numId w:val="73"/>
        </w:numPr>
        <w:tabs>
          <w:tab w:val="left" w:pos="567"/>
        </w:tabs>
        <w:spacing w:after="240" w:line="276" w:lineRule="auto"/>
        <w:ind w:left="0" w:firstLine="0"/>
        <w:rPr>
          <w:rFonts w:ascii="Trebuchet MS" w:hAnsi="Trebuchet MS"/>
        </w:rPr>
      </w:pPr>
      <w:r w:rsidRPr="004C025C">
        <w:rPr>
          <w:rFonts w:ascii="Trebuchet MS" w:hAnsi="Trebuchet MS"/>
        </w:rPr>
        <w:t>La estrategia incluirá los beneficios de la economía a circular en términos de reducción de emisiones de GEI.</w:t>
      </w:r>
    </w:p>
    <w:p w14:paraId="0C7BDA10" w14:textId="77777777" w:rsidR="006D5992" w:rsidRDefault="006D5992" w:rsidP="006D5992">
      <w:pPr>
        <w:pStyle w:val="TextoJos"/>
        <w:spacing w:after="240" w:line="276" w:lineRule="auto"/>
        <w:ind w:left="360" w:firstLine="0"/>
        <w:rPr>
          <w:rFonts w:ascii="Trebuchet MS" w:hAnsi="Trebuchet MS"/>
        </w:rPr>
      </w:pPr>
    </w:p>
    <w:p w14:paraId="13FDE2D8" w14:textId="77777777" w:rsidR="006D5992" w:rsidRPr="00793814" w:rsidRDefault="006D5992" w:rsidP="006D5992">
      <w:pPr>
        <w:pStyle w:val="1izenburua"/>
      </w:pPr>
      <w:bookmarkStart w:id="112" w:name="_Toc532380379"/>
      <w:bookmarkStart w:id="113" w:name="_Toc5638257"/>
      <w:r w:rsidRPr="00793814">
        <w:t xml:space="preserve">CAPíTULO vi. DISCIPLINA </w:t>
      </w:r>
      <w:r>
        <w:t>en matería de cambio climatico</w:t>
      </w:r>
      <w:r w:rsidRPr="00793814">
        <w:t>.</w:t>
      </w:r>
      <w:bookmarkEnd w:id="112"/>
      <w:bookmarkEnd w:id="113"/>
    </w:p>
    <w:p w14:paraId="0DF44666" w14:textId="77777777" w:rsidR="006D5992" w:rsidRPr="0049080F" w:rsidRDefault="006D5992" w:rsidP="006D5992">
      <w:pPr>
        <w:pStyle w:val="Orri-oina"/>
        <w:jc w:val="center"/>
        <w:outlineLvl w:val="0"/>
        <w:rPr>
          <w:rFonts w:eastAsia="Times"/>
          <w:bCs/>
          <w:noProof/>
          <w:szCs w:val="24"/>
          <w:lang w:val="es-ES"/>
        </w:rPr>
      </w:pPr>
    </w:p>
    <w:p w14:paraId="6F3D66EE" w14:textId="2B28ECD1" w:rsidR="006D5992" w:rsidRPr="00793814" w:rsidRDefault="006D5992" w:rsidP="006D5992">
      <w:pPr>
        <w:pStyle w:val="TextoJos"/>
        <w:spacing w:after="240" w:line="276" w:lineRule="auto"/>
        <w:ind w:firstLine="0"/>
        <w:rPr>
          <w:rFonts w:ascii="Trebuchet MS" w:hAnsi="Trebuchet MS"/>
          <w:b/>
          <w:lang w:val="es-ES"/>
        </w:rPr>
      </w:pPr>
      <w:bookmarkStart w:id="114" w:name="_Toc532380380"/>
      <w:r w:rsidRPr="00793814">
        <w:rPr>
          <w:rFonts w:ascii="Trebuchet MS" w:hAnsi="Trebuchet MS"/>
          <w:b/>
          <w:lang w:val="es-ES"/>
        </w:rPr>
        <w:t>Artículo 4</w:t>
      </w:r>
      <w:r w:rsidR="00EB2364">
        <w:rPr>
          <w:rFonts w:ascii="Trebuchet MS" w:hAnsi="Trebuchet MS"/>
          <w:b/>
          <w:lang w:val="es-ES"/>
        </w:rPr>
        <w:t>6</w:t>
      </w:r>
      <w:r w:rsidRPr="00793814">
        <w:rPr>
          <w:rFonts w:ascii="Trebuchet MS" w:hAnsi="Trebuchet MS"/>
          <w:b/>
          <w:lang w:val="es-ES"/>
        </w:rPr>
        <w:t>. Infracciones y sanciones.</w:t>
      </w:r>
      <w:bookmarkEnd w:id="114"/>
    </w:p>
    <w:p w14:paraId="21A2BB4A" w14:textId="77777777" w:rsidR="006D5992" w:rsidRPr="00596965" w:rsidRDefault="006D5992" w:rsidP="004C025C">
      <w:pPr>
        <w:pStyle w:val="TextoJos"/>
        <w:numPr>
          <w:ilvl w:val="0"/>
          <w:numId w:val="74"/>
        </w:numPr>
        <w:spacing w:after="240" w:line="276" w:lineRule="auto"/>
        <w:ind w:left="0" w:firstLine="0"/>
        <w:rPr>
          <w:rFonts w:ascii="Trebuchet MS" w:hAnsi="Trebuchet MS"/>
        </w:rPr>
      </w:pPr>
      <w:r w:rsidRPr="00596965">
        <w:rPr>
          <w:rFonts w:ascii="Trebuchet MS" w:hAnsi="Trebuchet MS"/>
        </w:rPr>
        <w:t>Constituyen infracciones administrativas en las materias reguladas en esta Ley, las acciones u omisiones tipificadas y sancionadas en los artículos siguientes, sin perjuicio de las infracciones tipificadas en las normas con rango de Ley, de aplicación en la Comunidad Autónoma del País Vasco, que regulan sectorialmente dichas materias.</w:t>
      </w:r>
    </w:p>
    <w:p w14:paraId="7AF7BF0D" w14:textId="516BFFDD" w:rsidR="006D5992" w:rsidRPr="00596965" w:rsidRDefault="006D5992" w:rsidP="004C025C">
      <w:pPr>
        <w:pStyle w:val="TextoJos"/>
        <w:numPr>
          <w:ilvl w:val="0"/>
          <w:numId w:val="74"/>
        </w:numPr>
        <w:spacing w:after="240" w:line="276" w:lineRule="auto"/>
        <w:ind w:left="0" w:firstLine="0"/>
        <w:rPr>
          <w:rFonts w:ascii="Trebuchet MS" w:hAnsi="Trebuchet MS"/>
        </w:rPr>
      </w:pPr>
      <w:r w:rsidRPr="00596965">
        <w:rPr>
          <w:rFonts w:ascii="Trebuchet MS" w:hAnsi="Trebuchet MS"/>
        </w:rPr>
        <w:t>Las infracciones administrativas establecidas en esta Ley se entienden sin perjuicio de las responsabilidades civiles, penales o de otro orden en que puedan incurrir sus autores.</w:t>
      </w:r>
    </w:p>
    <w:p w14:paraId="1AB971F3" w14:textId="33153CFC" w:rsidR="006D5992" w:rsidRPr="0049080F" w:rsidRDefault="006D5992" w:rsidP="006D5992">
      <w:pPr>
        <w:pStyle w:val="2izenburua"/>
        <w:numPr>
          <w:ilvl w:val="0"/>
          <w:numId w:val="0"/>
        </w:numPr>
        <w:rPr>
          <w:rFonts w:eastAsiaTheme="minorHAnsi"/>
          <w:smallCaps w:val="0"/>
          <w:szCs w:val="24"/>
          <w:lang w:val="es-ES" w:eastAsia="es-ES_tradnl"/>
        </w:rPr>
      </w:pPr>
      <w:bookmarkStart w:id="115" w:name="_Toc532380381"/>
      <w:bookmarkStart w:id="116" w:name="_Toc5638258"/>
      <w:r w:rsidRPr="0049080F">
        <w:rPr>
          <w:rFonts w:eastAsiaTheme="minorHAnsi"/>
          <w:smallCaps w:val="0"/>
          <w:szCs w:val="24"/>
          <w:lang w:val="es-ES" w:eastAsia="es-ES_tradnl"/>
        </w:rPr>
        <w:t>Artículo 4</w:t>
      </w:r>
      <w:r w:rsidR="00EB2364">
        <w:rPr>
          <w:rFonts w:eastAsiaTheme="minorHAnsi"/>
          <w:smallCaps w:val="0"/>
          <w:szCs w:val="24"/>
          <w:lang w:val="es-ES" w:eastAsia="es-ES_tradnl"/>
        </w:rPr>
        <w:t>7</w:t>
      </w:r>
      <w:r w:rsidRPr="0049080F">
        <w:rPr>
          <w:rFonts w:eastAsiaTheme="minorHAnsi"/>
          <w:smallCaps w:val="0"/>
          <w:szCs w:val="24"/>
          <w:lang w:val="es-ES" w:eastAsia="es-ES_tradnl"/>
        </w:rPr>
        <w:t>. Tipificación de infracciones.</w:t>
      </w:r>
      <w:bookmarkEnd w:id="115"/>
      <w:bookmarkEnd w:id="116"/>
    </w:p>
    <w:p w14:paraId="5755498C" w14:textId="77777777" w:rsidR="006D5992" w:rsidRDefault="006D5992" w:rsidP="004C025C">
      <w:pPr>
        <w:pStyle w:val="TextoJos"/>
        <w:numPr>
          <w:ilvl w:val="0"/>
          <w:numId w:val="75"/>
        </w:numPr>
        <w:spacing w:after="240" w:line="276" w:lineRule="auto"/>
        <w:ind w:left="0" w:firstLine="0"/>
        <w:rPr>
          <w:rFonts w:ascii="Trebuchet MS" w:hAnsi="Trebuchet MS"/>
        </w:rPr>
      </w:pPr>
      <w:r w:rsidRPr="000E65FA">
        <w:rPr>
          <w:rFonts w:ascii="Trebuchet MS" w:hAnsi="Trebuchet MS"/>
        </w:rPr>
        <w:t xml:space="preserve"> Las infracciones administrativas reguladas en la presente Ley se clasifican en muy graves, graves y leves.</w:t>
      </w:r>
    </w:p>
    <w:p w14:paraId="7DF36AA1" w14:textId="77777777" w:rsidR="006D5992" w:rsidRPr="000E65FA" w:rsidRDefault="006D5992" w:rsidP="004C025C">
      <w:pPr>
        <w:pStyle w:val="TextoJos"/>
        <w:numPr>
          <w:ilvl w:val="0"/>
          <w:numId w:val="75"/>
        </w:numPr>
        <w:spacing w:after="240" w:line="276" w:lineRule="auto"/>
        <w:rPr>
          <w:rFonts w:ascii="Trebuchet MS" w:hAnsi="Trebuchet MS"/>
        </w:rPr>
      </w:pPr>
      <w:r w:rsidRPr="000E65FA">
        <w:rPr>
          <w:rFonts w:ascii="Trebuchet MS" w:hAnsi="Trebuchet MS"/>
        </w:rPr>
        <w:t xml:space="preserve"> Es infracción muy grave:</w:t>
      </w:r>
    </w:p>
    <w:p w14:paraId="7E4E9C78" w14:textId="77777777" w:rsidR="006D5992" w:rsidRPr="00793814" w:rsidRDefault="006D5992" w:rsidP="004C025C">
      <w:pPr>
        <w:pStyle w:val="TextoJos"/>
        <w:numPr>
          <w:ilvl w:val="0"/>
          <w:numId w:val="29"/>
        </w:numPr>
        <w:spacing w:after="240" w:line="276" w:lineRule="auto"/>
        <w:rPr>
          <w:rFonts w:ascii="Trebuchet MS" w:hAnsi="Trebuchet MS"/>
          <w:szCs w:val="20"/>
        </w:rPr>
      </w:pPr>
      <w:r w:rsidRPr="00793814">
        <w:rPr>
          <w:rFonts w:ascii="Trebuchet MS" w:hAnsi="Trebuchet MS"/>
          <w:szCs w:val="20"/>
        </w:rPr>
        <w:t xml:space="preserve">El incumplimiento del deber de reducción de emisiones de gases de efecto invernadero según lo dispuesto en esta ley, cuando dichas emisiones superen el 100% el indicador permitido y la entidad, organismo o empresa haya sido previamente advertida por los servicios públicos de inspección. </w:t>
      </w:r>
    </w:p>
    <w:p w14:paraId="28D59CB5" w14:textId="77777777" w:rsidR="006D5992" w:rsidRPr="0049080F" w:rsidRDefault="006D5992" w:rsidP="004C025C">
      <w:pPr>
        <w:pStyle w:val="TextoJos"/>
        <w:numPr>
          <w:ilvl w:val="0"/>
          <w:numId w:val="75"/>
        </w:numPr>
        <w:spacing w:after="240" w:line="276" w:lineRule="auto"/>
        <w:rPr>
          <w:rFonts w:ascii="Trebuchet MS" w:hAnsi="Trebuchet MS"/>
        </w:rPr>
      </w:pPr>
      <w:r w:rsidRPr="0049080F">
        <w:rPr>
          <w:rFonts w:ascii="Trebuchet MS" w:hAnsi="Trebuchet MS"/>
        </w:rPr>
        <w:t>Son infracciones graves los siguientes hechos:</w:t>
      </w:r>
    </w:p>
    <w:p w14:paraId="25E9A200" w14:textId="77777777"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 xml:space="preserve">El incumplimiento del deber de reducción de emisiones de gases de efecto invernadero según lo dispuesto en esta ley, cuando dichas emisiones </w:t>
      </w:r>
      <w:r w:rsidRPr="00793814">
        <w:rPr>
          <w:rFonts w:ascii="Trebuchet MS" w:hAnsi="Trebuchet MS"/>
          <w:szCs w:val="20"/>
        </w:rPr>
        <w:lastRenderedPageBreak/>
        <w:t xml:space="preserve">superen el 50% el indicador permitido y la entidad, organismo o empresa haya sido previamente advertida por los servicios públicos de inspección. </w:t>
      </w:r>
    </w:p>
    <w:p w14:paraId="0EF8901A" w14:textId="77777777"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El incumplimiento en la elaboración de los planes de reducción de emisiones de gases de efecto invernadero.</w:t>
      </w:r>
    </w:p>
    <w:p w14:paraId="70BCEE77" w14:textId="75C4622E"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El incumplimiento de realización de análisis de riesgo de cambio climático y el cálculo de las emisiones de gases de efecto invernadero y el establecimiento de medidas en la evaluación ambiental de planes, proyectos y programas según lo dispuesto en el artículo 2</w:t>
      </w:r>
      <w:r w:rsidR="00CB252D">
        <w:rPr>
          <w:rFonts w:ascii="Trebuchet MS" w:hAnsi="Trebuchet MS"/>
          <w:szCs w:val="20"/>
        </w:rPr>
        <w:t>1</w:t>
      </w:r>
      <w:r w:rsidRPr="00793814">
        <w:rPr>
          <w:rFonts w:ascii="Trebuchet MS" w:hAnsi="Trebuchet MS"/>
          <w:szCs w:val="20"/>
        </w:rPr>
        <w:t>.</w:t>
      </w:r>
    </w:p>
    <w:p w14:paraId="1B152DD7" w14:textId="77777777"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La expedición de certificados, informes, actas, memorias o proyectos técnicos o cualquier otra documentación que están obligados a elaborar o presentar los sujetos privados según lo dispuesto en esta ley cuando su contenido no refleje deliberadamente la realidad o contenga datos falsos.</w:t>
      </w:r>
    </w:p>
    <w:p w14:paraId="168C4615" w14:textId="77777777"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Cualquier otro incumplimiento de los requisitos, de las obligaciones o prohibiciones establecidas en la reglamentación de desarrollo de esta Ley cuando el presunto responsable haya sido previamente advertido por los servicios públicos de inspección.</w:t>
      </w:r>
    </w:p>
    <w:p w14:paraId="1E695737" w14:textId="77777777"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La reincidencia en falta leve por la que hubiese sido sancionado en el plazo de los dos años anteriores a la comisión de la misma.</w:t>
      </w:r>
    </w:p>
    <w:p w14:paraId="4A43ACAD" w14:textId="77777777" w:rsidR="006D5992" w:rsidRPr="0049080F" w:rsidRDefault="006D5992" w:rsidP="004C025C">
      <w:pPr>
        <w:pStyle w:val="TextoJos"/>
        <w:numPr>
          <w:ilvl w:val="0"/>
          <w:numId w:val="75"/>
        </w:numPr>
        <w:spacing w:after="240" w:line="276" w:lineRule="auto"/>
        <w:rPr>
          <w:rFonts w:ascii="Trebuchet MS" w:hAnsi="Trebuchet MS"/>
        </w:rPr>
      </w:pPr>
      <w:r w:rsidRPr="0049080F">
        <w:rPr>
          <w:rFonts w:ascii="Trebuchet MS" w:hAnsi="Trebuchet MS"/>
        </w:rPr>
        <w:t>Son infracciones leves los siguiente</w:t>
      </w:r>
      <w:r>
        <w:rPr>
          <w:rFonts w:ascii="Trebuchet MS" w:hAnsi="Trebuchet MS"/>
        </w:rPr>
        <w:t>s</w:t>
      </w:r>
      <w:r w:rsidRPr="0049080F">
        <w:rPr>
          <w:rFonts w:ascii="Trebuchet MS" w:hAnsi="Trebuchet MS"/>
        </w:rPr>
        <w:t xml:space="preserve"> hechos:</w:t>
      </w:r>
    </w:p>
    <w:p w14:paraId="21443E91" w14:textId="77777777" w:rsidR="006D5992" w:rsidRDefault="006D5992" w:rsidP="004C025C">
      <w:pPr>
        <w:pStyle w:val="TextoJos"/>
        <w:numPr>
          <w:ilvl w:val="0"/>
          <w:numId w:val="31"/>
        </w:numPr>
        <w:spacing w:after="240" w:line="276" w:lineRule="auto"/>
        <w:rPr>
          <w:rFonts w:ascii="Trebuchet MS" w:hAnsi="Trebuchet MS"/>
          <w:szCs w:val="20"/>
        </w:rPr>
      </w:pPr>
      <w:r w:rsidRPr="00793814">
        <w:rPr>
          <w:rFonts w:ascii="Trebuchet MS" w:hAnsi="Trebuchet MS"/>
          <w:szCs w:val="20"/>
        </w:rPr>
        <w:t>El incumplimiento del deber de reducción de emisiones de gases de efecto invernadero según lo dispuesto en esta ley, cuando dichas emisiones superen el 25% el indicador permitido y la entidad, organismo o empresa haya sido previamente advertida por los servicios públicos de inspección.</w:t>
      </w:r>
    </w:p>
    <w:p w14:paraId="522112B9" w14:textId="58E3E311" w:rsidR="006D5992" w:rsidRPr="00793814" w:rsidRDefault="006D5992" w:rsidP="004C025C">
      <w:pPr>
        <w:pStyle w:val="TextoJos"/>
        <w:numPr>
          <w:ilvl w:val="0"/>
          <w:numId w:val="30"/>
        </w:numPr>
        <w:spacing w:after="240" w:line="276" w:lineRule="auto"/>
        <w:rPr>
          <w:rFonts w:ascii="Trebuchet MS" w:hAnsi="Trebuchet MS"/>
          <w:szCs w:val="20"/>
        </w:rPr>
      </w:pPr>
      <w:r w:rsidRPr="00793814">
        <w:rPr>
          <w:rFonts w:ascii="Trebuchet MS" w:hAnsi="Trebuchet MS"/>
          <w:szCs w:val="20"/>
        </w:rPr>
        <w:t>El incumplimiento de la inscripción en el Registro Vasco de Iniciativas de Cambio Climático según lo dispuesto en el artículo 2</w:t>
      </w:r>
      <w:r w:rsidR="003352EC">
        <w:rPr>
          <w:rFonts w:ascii="Trebuchet MS" w:hAnsi="Trebuchet MS"/>
          <w:szCs w:val="20"/>
        </w:rPr>
        <w:t>3</w:t>
      </w:r>
      <w:r w:rsidRPr="00793814">
        <w:rPr>
          <w:rFonts w:ascii="Trebuchet MS" w:hAnsi="Trebuchet MS"/>
          <w:szCs w:val="20"/>
        </w:rPr>
        <w:t>.</w:t>
      </w:r>
    </w:p>
    <w:p w14:paraId="59D81913" w14:textId="77777777" w:rsidR="006D5992" w:rsidRPr="00215377" w:rsidRDefault="006D5992" w:rsidP="004C025C">
      <w:pPr>
        <w:pStyle w:val="TextoJos"/>
        <w:numPr>
          <w:ilvl w:val="0"/>
          <w:numId w:val="31"/>
        </w:numPr>
        <w:spacing w:after="240" w:line="276" w:lineRule="auto"/>
        <w:rPr>
          <w:rFonts w:ascii="Trebuchet MS" w:hAnsi="Trebuchet MS"/>
          <w:szCs w:val="20"/>
        </w:rPr>
      </w:pPr>
      <w:r w:rsidRPr="00215377">
        <w:rPr>
          <w:rFonts w:ascii="Trebuchet MS" w:hAnsi="Trebuchet MS"/>
          <w:szCs w:val="20"/>
        </w:rPr>
        <w:t xml:space="preserve">La falta de colaboración con la Oficina Vasca de Cambio Climático en la aportación de datos fundamentales para el ejercicio de sus funciones. </w:t>
      </w:r>
    </w:p>
    <w:p w14:paraId="5246CDE2" w14:textId="77777777" w:rsidR="006D5992" w:rsidRPr="00793814" w:rsidRDefault="006D5992" w:rsidP="004C025C">
      <w:pPr>
        <w:pStyle w:val="TextoJos"/>
        <w:numPr>
          <w:ilvl w:val="0"/>
          <w:numId w:val="31"/>
        </w:numPr>
        <w:spacing w:after="240" w:line="276" w:lineRule="auto"/>
        <w:rPr>
          <w:rFonts w:ascii="Trebuchet MS" w:hAnsi="Trebuchet MS"/>
          <w:szCs w:val="20"/>
        </w:rPr>
      </w:pPr>
      <w:r w:rsidRPr="00793814">
        <w:rPr>
          <w:rFonts w:ascii="Trebuchet MS" w:hAnsi="Trebuchet MS"/>
          <w:szCs w:val="20"/>
        </w:rPr>
        <w:t>La falta de colaboración con los servicios públicos de inspección, así como la negativa a facilitar la información requerida por las administraciones públicas, cuando no comporte infracción grave.</w:t>
      </w:r>
    </w:p>
    <w:p w14:paraId="01554B18" w14:textId="77777777" w:rsidR="006D5992" w:rsidRPr="00793814" w:rsidRDefault="006D5992" w:rsidP="004C025C">
      <w:pPr>
        <w:pStyle w:val="TextoJos"/>
        <w:numPr>
          <w:ilvl w:val="0"/>
          <w:numId w:val="31"/>
        </w:numPr>
        <w:spacing w:after="240" w:line="276" w:lineRule="auto"/>
        <w:rPr>
          <w:rFonts w:ascii="Trebuchet MS" w:hAnsi="Trebuchet MS"/>
          <w:szCs w:val="20"/>
        </w:rPr>
      </w:pPr>
      <w:r w:rsidRPr="00793814">
        <w:rPr>
          <w:rFonts w:ascii="Trebuchet MS" w:hAnsi="Trebuchet MS"/>
          <w:szCs w:val="20"/>
        </w:rPr>
        <w:t>Cualquier obligación recogida en esta ley cuyo incumplimiento no esté tipificado como infracción grave.</w:t>
      </w:r>
    </w:p>
    <w:p w14:paraId="402E9217" w14:textId="77777777" w:rsidR="006D5992" w:rsidRPr="003258D9" w:rsidRDefault="006D5992" w:rsidP="003258D9">
      <w:pPr>
        <w:pStyle w:val="2izenburua"/>
        <w:numPr>
          <w:ilvl w:val="0"/>
          <w:numId w:val="0"/>
        </w:numPr>
        <w:rPr>
          <w:rFonts w:eastAsiaTheme="minorHAnsi"/>
          <w:smallCaps w:val="0"/>
          <w:szCs w:val="24"/>
          <w:lang w:val="es-ES" w:eastAsia="es-ES_tradnl"/>
        </w:rPr>
      </w:pPr>
    </w:p>
    <w:p w14:paraId="55A742F0" w14:textId="09D3AE86" w:rsidR="006D5992" w:rsidRPr="0049080F" w:rsidRDefault="006D5992" w:rsidP="006D5992">
      <w:pPr>
        <w:pStyle w:val="2izenburua"/>
        <w:numPr>
          <w:ilvl w:val="0"/>
          <w:numId w:val="0"/>
        </w:numPr>
        <w:rPr>
          <w:rFonts w:eastAsiaTheme="minorHAnsi"/>
          <w:smallCaps w:val="0"/>
          <w:szCs w:val="24"/>
          <w:lang w:val="es-ES" w:eastAsia="es-ES_tradnl"/>
        </w:rPr>
      </w:pPr>
      <w:bookmarkStart w:id="117" w:name="_Toc532380382"/>
      <w:bookmarkStart w:id="118" w:name="_Toc5638259"/>
      <w:r w:rsidRPr="0049080F">
        <w:rPr>
          <w:rFonts w:eastAsiaTheme="minorHAnsi"/>
          <w:smallCaps w:val="0"/>
          <w:szCs w:val="24"/>
          <w:lang w:val="es-ES" w:eastAsia="es-ES_tradnl"/>
        </w:rPr>
        <w:t xml:space="preserve">Artículo </w:t>
      </w:r>
      <w:r w:rsidR="00EB2364">
        <w:rPr>
          <w:rFonts w:eastAsiaTheme="minorHAnsi"/>
          <w:smallCaps w:val="0"/>
          <w:szCs w:val="24"/>
          <w:lang w:val="es-ES" w:eastAsia="es-ES_tradnl"/>
        </w:rPr>
        <w:t>48</w:t>
      </w:r>
      <w:r w:rsidRPr="0049080F">
        <w:rPr>
          <w:rFonts w:eastAsiaTheme="minorHAnsi"/>
          <w:smallCaps w:val="0"/>
          <w:szCs w:val="24"/>
          <w:lang w:val="es-ES" w:eastAsia="es-ES_tradnl"/>
        </w:rPr>
        <w:t>. Prescripción de las infracciones.</w:t>
      </w:r>
      <w:bookmarkEnd w:id="117"/>
      <w:bookmarkEnd w:id="118"/>
    </w:p>
    <w:p w14:paraId="0CBFDA8A" w14:textId="77777777" w:rsidR="006D5992" w:rsidRPr="0049080F" w:rsidRDefault="006D5992" w:rsidP="006D5992">
      <w:pPr>
        <w:rPr>
          <w:szCs w:val="24"/>
        </w:rPr>
      </w:pPr>
    </w:p>
    <w:p w14:paraId="372FA272" w14:textId="77777777" w:rsidR="006D5992" w:rsidRPr="0049080F" w:rsidRDefault="006D5992" w:rsidP="004C025C">
      <w:pPr>
        <w:pStyle w:val="TextoJos"/>
        <w:numPr>
          <w:ilvl w:val="0"/>
          <w:numId w:val="76"/>
        </w:numPr>
        <w:spacing w:after="240" w:line="276" w:lineRule="auto"/>
        <w:ind w:left="0" w:firstLine="0"/>
        <w:rPr>
          <w:rFonts w:ascii="Trebuchet MS" w:hAnsi="Trebuchet MS"/>
        </w:rPr>
      </w:pPr>
      <w:r w:rsidRPr="0049080F">
        <w:rPr>
          <w:rFonts w:ascii="Trebuchet MS" w:hAnsi="Trebuchet MS"/>
        </w:rPr>
        <w:t>Las infracciones a que se refiere el artículo anterior prescribirán en los siguientes plazos:</w:t>
      </w:r>
    </w:p>
    <w:p w14:paraId="3977BFBD" w14:textId="77777777" w:rsidR="006D5992" w:rsidRPr="00793814" w:rsidRDefault="006D5992" w:rsidP="004C025C">
      <w:pPr>
        <w:pStyle w:val="TextoJos"/>
        <w:numPr>
          <w:ilvl w:val="0"/>
          <w:numId w:val="32"/>
        </w:numPr>
        <w:spacing w:after="240" w:line="276" w:lineRule="auto"/>
        <w:rPr>
          <w:rFonts w:ascii="Trebuchet MS" w:hAnsi="Trebuchet MS"/>
          <w:szCs w:val="20"/>
        </w:rPr>
      </w:pPr>
      <w:r w:rsidRPr="00793814">
        <w:rPr>
          <w:rFonts w:ascii="Trebuchet MS" w:hAnsi="Trebuchet MS"/>
          <w:szCs w:val="20"/>
        </w:rPr>
        <w:t>Cinco años en caso de infracciones muy graves.</w:t>
      </w:r>
    </w:p>
    <w:p w14:paraId="420384B6" w14:textId="77777777" w:rsidR="006D5992" w:rsidRPr="00793814" w:rsidRDefault="006D5992" w:rsidP="004C025C">
      <w:pPr>
        <w:pStyle w:val="TextoJos"/>
        <w:numPr>
          <w:ilvl w:val="0"/>
          <w:numId w:val="32"/>
        </w:numPr>
        <w:spacing w:after="240" w:line="276" w:lineRule="auto"/>
        <w:rPr>
          <w:rFonts w:ascii="Trebuchet MS" w:hAnsi="Trebuchet MS"/>
          <w:szCs w:val="20"/>
        </w:rPr>
      </w:pPr>
      <w:r w:rsidRPr="00793814">
        <w:rPr>
          <w:rFonts w:ascii="Trebuchet MS" w:hAnsi="Trebuchet MS"/>
          <w:szCs w:val="20"/>
        </w:rPr>
        <w:t>Tres años en caso de infracciones graves.</w:t>
      </w:r>
    </w:p>
    <w:p w14:paraId="1C0705CC" w14:textId="77777777" w:rsidR="006D5992" w:rsidRPr="00793814" w:rsidRDefault="006D5992" w:rsidP="004C025C">
      <w:pPr>
        <w:pStyle w:val="TextoJos"/>
        <w:numPr>
          <w:ilvl w:val="0"/>
          <w:numId w:val="32"/>
        </w:numPr>
        <w:spacing w:after="240" w:line="276" w:lineRule="auto"/>
        <w:rPr>
          <w:rFonts w:ascii="Trebuchet MS" w:hAnsi="Trebuchet MS"/>
          <w:szCs w:val="20"/>
        </w:rPr>
      </w:pPr>
      <w:r w:rsidRPr="00793814">
        <w:rPr>
          <w:rFonts w:ascii="Trebuchet MS" w:hAnsi="Trebuchet MS"/>
          <w:szCs w:val="20"/>
        </w:rPr>
        <w:t>Un año en caso de infracciones leves.</w:t>
      </w:r>
    </w:p>
    <w:p w14:paraId="5476281E" w14:textId="77777777" w:rsidR="006D5992" w:rsidRPr="0049080F" w:rsidRDefault="006D5992" w:rsidP="004C025C">
      <w:pPr>
        <w:pStyle w:val="TextoJos"/>
        <w:numPr>
          <w:ilvl w:val="0"/>
          <w:numId w:val="76"/>
        </w:numPr>
        <w:spacing w:after="240" w:line="276" w:lineRule="auto"/>
        <w:ind w:left="0" w:firstLine="0"/>
        <w:rPr>
          <w:rFonts w:ascii="Trebuchet MS" w:hAnsi="Trebuchet MS"/>
        </w:rPr>
      </w:pPr>
      <w:r w:rsidRPr="0049080F">
        <w:rPr>
          <w:rFonts w:ascii="Trebuchet MS" w:hAnsi="Trebuchet MS"/>
        </w:rPr>
        <w:t>El plazo de prescripción de las infracciones comenzará a contarse desde el día en que la infracción se hubiera cometido.</w:t>
      </w:r>
    </w:p>
    <w:p w14:paraId="53EDEBE7" w14:textId="77777777" w:rsidR="006D5992" w:rsidRPr="0049080F" w:rsidRDefault="006D5992" w:rsidP="004C025C">
      <w:pPr>
        <w:pStyle w:val="TextoJos"/>
        <w:numPr>
          <w:ilvl w:val="0"/>
          <w:numId w:val="76"/>
        </w:numPr>
        <w:spacing w:after="240" w:line="276" w:lineRule="auto"/>
        <w:ind w:left="0" w:firstLine="0"/>
        <w:rPr>
          <w:rFonts w:ascii="Trebuchet MS" w:hAnsi="Trebuchet MS"/>
        </w:rPr>
      </w:pPr>
      <w:r w:rsidRPr="0049080F">
        <w:rPr>
          <w:rFonts w:ascii="Trebuchet MS" w:hAnsi="Trebuchet MS"/>
        </w:rPr>
        <w:t>En los supuestos de infracciones continuadas, el plazo de prescripción comenzará a contar desde el momento de la finalización de la actividad o del último acto con el que la infracción se consuma. En los supuestos de infracciones permanentes el plazo comenzará a contar desde el día que se elimine la situación ilícita. En el caso de que los hechos o actividades constitutivos de infracción fueran desconocidos por carecer de signos externos, dicho plazo se computará desde que estos se manifiesten.</w:t>
      </w:r>
    </w:p>
    <w:p w14:paraId="67842BFA" w14:textId="25188D69" w:rsidR="006D5992" w:rsidRPr="0049080F" w:rsidRDefault="006D5992" w:rsidP="006D5992">
      <w:pPr>
        <w:pStyle w:val="2izenburua"/>
        <w:numPr>
          <w:ilvl w:val="0"/>
          <w:numId w:val="0"/>
        </w:numPr>
        <w:rPr>
          <w:rFonts w:eastAsiaTheme="minorHAnsi"/>
          <w:smallCaps w:val="0"/>
          <w:szCs w:val="24"/>
          <w:lang w:val="es-ES" w:eastAsia="es-ES_tradnl"/>
        </w:rPr>
      </w:pPr>
      <w:bookmarkStart w:id="119" w:name="_Toc532380383"/>
      <w:bookmarkStart w:id="120" w:name="_Toc5638260"/>
      <w:r w:rsidRPr="0049080F">
        <w:rPr>
          <w:rFonts w:eastAsiaTheme="minorHAnsi"/>
          <w:smallCaps w:val="0"/>
          <w:szCs w:val="24"/>
          <w:lang w:val="es-ES" w:eastAsia="es-ES_tradnl"/>
        </w:rPr>
        <w:t xml:space="preserve">Artículo </w:t>
      </w:r>
      <w:r>
        <w:rPr>
          <w:rFonts w:eastAsiaTheme="minorHAnsi"/>
          <w:smallCaps w:val="0"/>
          <w:szCs w:val="24"/>
          <w:lang w:val="es-ES" w:eastAsia="es-ES_tradnl"/>
        </w:rPr>
        <w:t>4</w:t>
      </w:r>
      <w:r w:rsidR="00EB2364">
        <w:rPr>
          <w:rFonts w:eastAsiaTheme="minorHAnsi"/>
          <w:smallCaps w:val="0"/>
          <w:szCs w:val="24"/>
          <w:lang w:val="es-ES" w:eastAsia="es-ES_tradnl"/>
        </w:rPr>
        <w:t>9</w:t>
      </w:r>
      <w:r w:rsidRPr="0049080F">
        <w:rPr>
          <w:rFonts w:eastAsiaTheme="minorHAnsi"/>
          <w:smallCaps w:val="0"/>
          <w:szCs w:val="24"/>
          <w:lang w:val="es-ES" w:eastAsia="es-ES_tradnl"/>
        </w:rPr>
        <w:t>. Sanciones.</w:t>
      </w:r>
      <w:bookmarkEnd w:id="119"/>
      <w:bookmarkEnd w:id="120"/>
    </w:p>
    <w:p w14:paraId="5497F581" w14:textId="2440C02C" w:rsidR="006D5992" w:rsidRPr="0049080F" w:rsidRDefault="006D5992" w:rsidP="004C025C">
      <w:pPr>
        <w:pStyle w:val="TextoJos"/>
        <w:numPr>
          <w:ilvl w:val="0"/>
          <w:numId w:val="77"/>
        </w:numPr>
        <w:spacing w:after="240" w:line="276" w:lineRule="auto"/>
        <w:ind w:left="0" w:firstLine="0"/>
        <w:rPr>
          <w:rFonts w:ascii="Trebuchet MS" w:hAnsi="Trebuchet MS"/>
        </w:rPr>
      </w:pPr>
      <w:r w:rsidRPr="0049080F">
        <w:rPr>
          <w:rFonts w:ascii="Trebuchet MS" w:hAnsi="Trebuchet MS"/>
        </w:rPr>
        <w:t xml:space="preserve">Por la comisión de las infracciones administrativas previstas </w:t>
      </w:r>
      <w:r w:rsidR="00B254E0">
        <w:rPr>
          <w:rFonts w:ascii="Trebuchet MS" w:hAnsi="Trebuchet MS"/>
        </w:rPr>
        <w:t>4</w:t>
      </w:r>
      <w:r w:rsidR="00EB2364">
        <w:rPr>
          <w:rFonts w:ascii="Trebuchet MS" w:hAnsi="Trebuchet MS"/>
        </w:rPr>
        <w:t>7</w:t>
      </w:r>
      <w:r w:rsidR="00B254E0">
        <w:rPr>
          <w:rFonts w:ascii="Trebuchet MS" w:hAnsi="Trebuchet MS"/>
        </w:rPr>
        <w:t xml:space="preserve"> de</w:t>
      </w:r>
      <w:r w:rsidRPr="0049080F">
        <w:rPr>
          <w:rFonts w:ascii="Trebuchet MS" w:hAnsi="Trebuchet MS"/>
        </w:rPr>
        <w:t xml:space="preserve"> esta Ley se podrán imponer todas o alguna de las siguientes sanciones:</w:t>
      </w:r>
    </w:p>
    <w:p w14:paraId="64B22DFA" w14:textId="77777777" w:rsidR="006D5992" w:rsidRPr="00793814" w:rsidRDefault="006D5992" w:rsidP="004C025C">
      <w:pPr>
        <w:pStyle w:val="TextoJos"/>
        <w:numPr>
          <w:ilvl w:val="0"/>
          <w:numId w:val="33"/>
        </w:numPr>
        <w:spacing w:after="240" w:line="276" w:lineRule="auto"/>
        <w:rPr>
          <w:rFonts w:ascii="Trebuchet MS" w:hAnsi="Trebuchet MS"/>
          <w:szCs w:val="20"/>
        </w:rPr>
      </w:pPr>
      <w:r w:rsidRPr="00793814">
        <w:rPr>
          <w:rFonts w:ascii="Trebuchet MS" w:hAnsi="Trebuchet MS"/>
          <w:szCs w:val="20"/>
        </w:rPr>
        <w:t xml:space="preserve">Para las infracciones muy graves </w:t>
      </w:r>
    </w:p>
    <w:p w14:paraId="229AC10A"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Multas entre 250.001 euros a 2.500.000 euros.</w:t>
      </w:r>
    </w:p>
    <w:p w14:paraId="25EC61B8"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Clausura definitiva, total o parcial, de las instalaciones.</w:t>
      </w:r>
    </w:p>
    <w:p w14:paraId="786D9573"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Clausura temporal, total o parcial, de las instalaciones por un período no inferior a dos años, ni superior a cinco.</w:t>
      </w:r>
    </w:p>
    <w:p w14:paraId="1F0B532B"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Revocación de la autorización o suspensión de la misma por un tiempo no inferior a un año, ni superior a cinco.</w:t>
      </w:r>
    </w:p>
    <w:p w14:paraId="10824BCD"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Cese definitivo o temporal de las actividades por un periodo no superior a los cinco años.</w:t>
      </w:r>
    </w:p>
    <w:p w14:paraId="71A2AD45"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Inhabilitación para el ejercicio de la actividad por un período no inferior a un año, ni superior a dos.</w:t>
      </w:r>
    </w:p>
    <w:p w14:paraId="08DE19F2" w14:textId="77777777" w:rsidR="006D5992" w:rsidRPr="00793814" w:rsidRDefault="006D5992" w:rsidP="004C025C">
      <w:pPr>
        <w:pStyle w:val="TextoJos"/>
        <w:numPr>
          <w:ilvl w:val="0"/>
          <w:numId w:val="33"/>
        </w:numPr>
        <w:spacing w:after="240" w:line="276" w:lineRule="auto"/>
        <w:rPr>
          <w:rFonts w:ascii="Trebuchet MS" w:hAnsi="Trebuchet MS"/>
          <w:szCs w:val="20"/>
        </w:rPr>
      </w:pPr>
      <w:r w:rsidRPr="00793814">
        <w:rPr>
          <w:rFonts w:ascii="Trebuchet MS" w:hAnsi="Trebuchet MS"/>
          <w:szCs w:val="20"/>
        </w:rPr>
        <w:lastRenderedPageBreak/>
        <w:t xml:space="preserve">Para las infracciones graves. </w:t>
      </w:r>
    </w:p>
    <w:p w14:paraId="4B95FF5A"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Multa de 25.001 euros a 250.000 euros.</w:t>
      </w:r>
    </w:p>
    <w:p w14:paraId="54720080"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Clausura temporal, total o parcial, de las instalaciones por un periodo máximo de dos años.</w:t>
      </w:r>
    </w:p>
    <w:p w14:paraId="348A226A"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Revocación de la autorización o suspensión de la misma por un tiempo máximo de un año.</w:t>
      </w:r>
    </w:p>
    <w:p w14:paraId="32571646"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Cese temporal de las actividades por un periodo máximo de tres años.</w:t>
      </w:r>
    </w:p>
    <w:p w14:paraId="51FE4622"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Inhabilitación para el ejercicio de la actividad por un período máximo de un año.</w:t>
      </w:r>
    </w:p>
    <w:p w14:paraId="22D563DD" w14:textId="77777777" w:rsidR="006D5992" w:rsidRPr="00793814" w:rsidRDefault="006D5992" w:rsidP="004C025C">
      <w:pPr>
        <w:pStyle w:val="TextoJos"/>
        <w:numPr>
          <w:ilvl w:val="0"/>
          <w:numId w:val="33"/>
        </w:numPr>
        <w:spacing w:after="240" w:line="276" w:lineRule="auto"/>
        <w:rPr>
          <w:rFonts w:ascii="Trebuchet MS" w:hAnsi="Trebuchet MS"/>
          <w:szCs w:val="20"/>
        </w:rPr>
      </w:pPr>
      <w:r w:rsidRPr="00793814">
        <w:rPr>
          <w:rFonts w:ascii="Trebuchet MS" w:hAnsi="Trebuchet MS"/>
          <w:szCs w:val="20"/>
        </w:rPr>
        <w:t xml:space="preserve">Para las infracciones leves </w:t>
      </w:r>
    </w:p>
    <w:p w14:paraId="6F64E322"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Multa de 600 euros a 25.000 euros.</w:t>
      </w:r>
    </w:p>
    <w:p w14:paraId="0C6A84FE" w14:textId="77777777" w:rsidR="006D5992" w:rsidRPr="0049080F" w:rsidRDefault="006D5992" w:rsidP="004C025C">
      <w:pPr>
        <w:pStyle w:val="Normalaweb"/>
        <w:numPr>
          <w:ilvl w:val="0"/>
          <w:numId w:val="28"/>
        </w:numPr>
        <w:tabs>
          <w:tab w:val="left" w:pos="851"/>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1701" w:firstLine="0"/>
        <w:jc w:val="both"/>
        <w:rPr>
          <w:rFonts w:ascii="Trebuchet MS" w:eastAsia="Times New Roman" w:hAnsi="Trebuchet MS"/>
        </w:rPr>
      </w:pPr>
      <w:r w:rsidRPr="0049080F">
        <w:rPr>
          <w:rFonts w:ascii="Trebuchet MS" w:eastAsia="Times New Roman" w:hAnsi="Trebuchet MS"/>
        </w:rPr>
        <w:t>Apercibimiento.</w:t>
      </w:r>
    </w:p>
    <w:p w14:paraId="6D7CBEA4" w14:textId="77777777" w:rsidR="006D5992" w:rsidRPr="0049080F" w:rsidRDefault="006D5992" w:rsidP="004C025C">
      <w:pPr>
        <w:pStyle w:val="TextoJos"/>
        <w:numPr>
          <w:ilvl w:val="0"/>
          <w:numId w:val="77"/>
        </w:numPr>
        <w:spacing w:after="240" w:line="276" w:lineRule="auto"/>
        <w:ind w:left="0" w:firstLine="0"/>
        <w:rPr>
          <w:rFonts w:ascii="Trebuchet MS" w:hAnsi="Trebuchet MS"/>
        </w:rPr>
      </w:pPr>
      <w:r w:rsidRPr="0049080F">
        <w:rPr>
          <w:rFonts w:ascii="Trebuchet MS" w:hAnsi="Trebuchet MS"/>
        </w:rPr>
        <w:t>Cuando la cuantía de la multa resultare inferior al beneficio obtenido por la comisión de la infracción, la sanción será aumentada, como máximo, hasta el doble del importe del beneficio obtenido por el infractor.</w:t>
      </w:r>
    </w:p>
    <w:p w14:paraId="59F7A0B7" w14:textId="2624C5CE" w:rsidR="006D5992" w:rsidRPr="0049080F" w:rsidRDefault="006D5992" w:rsidP="006D5992">
      <w:pPr>
        <w:pStyle w:val="2izenburua"/>
        <w:numPr>
          <w:ilvl w:val="0"/>
          <w:numId w:val="0"/>
        </w:numPr>
        <w:rPr>
          <w:rFonts w:eastAsiaTheme="minorHAnsi"/>
          <w:smallCaps w:val="0"/>
          <w:szCs w:val="24"/>
          <w:lang w:val="es-ES" w:eastAsia="es-ES_tradnl"/>
        </w:rPr>
      </w:pPr>
      <w:bookmarkStart w:id="121" w:name="_Toc5638261"/>
      <w:r w:rsidRPr="0049080F">
        <w:rPr>
          <w:rFonts w:eastAsiaTheme="minorHAnsi"/>
          <w:smallCaps w:val="0"/>
          <w:szCs w:val="24"/>
          <w:lang w:val="es-ES" w:eastAsia="es-ES_tradnl"/>
        </w:rPr>
        <w:t xml:space="preserve">Artículo </w:t>
      </w:r>
      <w:r w:rsidR="00EB2364">
        <w:rPr>
          <w:rFonts w:eastAsiaTheme="minorHAnsi"/>
          <w:smallCaps w:val="0"/>
          <w:szCs w:val="24"/>
          <w:lang w:val="es-ES" w:eastAsia="es-ES_tradnl"/>
        </w:rPr>
        <w:t>50</w:t>
      </w:r>
      <w:r w:rsidR="00CB6062">
        <w:rPr>
          <w:rFonts w:eastAsiaTheme="minorHAnsi"/>
          <w:smallCaps w:val="0"/>
          <w:szCs w:val="24"/>
          <w:lang w:val="es-ES" w:eastAsia="es-ES_tradnl"/>
        </w:rPr>
        <w:t>.</w:t>
      </w:r>
      <w:r w:rsidRPr="0049080F">
        <w:rPr>
          <w:rFonts w:eastAsiaTheme="minorHAnsi"/>
          <w:smallCaps w:val="0"/>
          <w:szCs w:val="24"/>
          <w:lang w:val="es-ES" w:eastAsia="es-ES_tradnl"/>
        </w:rPr>
        <w:t xml:space="preserve"> Aplicación supletoria del régimen disciplina ambiental</w:t>
      </w:r>
      <w:bookmarkEnd w:id="121"/>
      <w:r w:rsidRPr="0049080F">
        <w:rPr>
          <w:rFonts w:eastAsiaTheme="minorHAnsi"/>
          <w:smallCaps w:val="0"/>
          <w:szCs w:val="24"/>
          <w:lang w:val="es-ES" w:eastAsia="es-ES_tradnl"/>
        </w:rPr>
        <w:t xml:space="preserve"> </w:t>
      </w:r>
    </w:p>
    <w:p w14:paraId="0BDD64C0" w14:textId="77777777" w:rsidR="006D5992" w:rsidRPr="00793814" w:rsidRDefault="006D5992" w:rsidP="006D5992">
      <w:pPr>
        <w:pStyle w:val="TextoJos"/>
        <w:spacing w:after="240" w:line="276" w:lineRule="auto"/>
        <w:ind w:firstLine="0"/>
        <w:rPr>
          <w:rFonts w:ascii="Trebuchet MS" w:hAnsi="Trebuchet MS"/>
        </w:rPr>
      </w:pPr>
      <w:r w:rsidRPr="00793814">
        <w:rPr>
          <w:rFonts w:ascii="Trebuchet MS" w:hAnsi="Trebuchet MS"/>
        </w:rPr>
        <w:t>En lo no previsto en esta ley en relación con el régimen de disciplina ambiental será de aplicación lo establecido en la Ley de Administración Ambiental.</w:t>
      </w:r>
    </w:p>
    <w:p w14:paraId="7D6EE343" w14:textId="77777777" w:rsidR="002C164A" w:rsidRDefault="002C164A" w:rsidP="006D5992">
      <w:pPr>
        <w:pStyle w:val="Azpititulua"/>
      </w:pPr>
      <w:bookmarkStart w:id="122" w:name="_Toc520050582"/>
    </w:p>
    <w:p w14:paraId="3AA15F7B" w14:textId="77777777" w:rsidR="006D5992" w:rsidRPr="003258D9" w:rsidRDefault="006D5992" w:rsidP="006D5992">
      <w:pPr>
        <w:pStyle w:val="Azpititulua"/>
      </w:pPr>
      <w:bookmarkStart w:id="123" w:name="_Toc5638262"/>
      <w:r>
        <w:t xml:space="preserve">Disposición adicional primera. Dotación de </w:t>
      </w:r>
      <w:r w:rsidRPr="003258D9">
        <w:t>recursos</w:t>
      </w:r>
      <w:bookmarkEnd w:id="122"/>
      <w:bookmarkEnd w:id="123"/>
    </w:p>
    <w:p w14:paraId="5BD8D45D" w14:textId="77777777" w:rsidR="006D5992" w:rsidRPr="003258D9" w:rsidRDefault="006D5992" w:rsidP="006D5992">
      <w:pPr>
        <w:spacing w:after="240" w:line="276" w:lineRule="auto"/>
        <w:rPr>
          <w:rFonts w:eastAsia="Times"/>
          <w:lang w:val="es-ES"/>
        </w:rPr>
      </w:pPr>
      <w:r w:rsidRPr="003258D9">
        <w:rPr>
          <w:rFonts w:eastAsia="Times"/>
          <w:lang w:val="es-ES"/>
        </w:rPr>
        <w:t>Las Administraciones públicas de la Comunidad Autónoma del País Vasco, de acuerdo a sus competencias, se dotarán de los recursos humanos y materiales suficientes para garantizar el cumplimiento de los objetivos establecidos en la presente Ley.</w:t>
      </w:r>
    </w:p>
    <w:p w14:paraId="221188D0" w14:textId="77777777" w:rsidR="002C164A" w:rsidRPr="003258D9" w:rsidRDefault="002C164A" w:rsidP="006D5992">
      <w:pPr>
        <w:pStyle w:val="Azpititulua"/>
      </w:pPr>
      <w:bookmarkStart w:id="124" w:name="_Toc520050583"/>
    </w:p>
    <w:p w14:paraId="4CBD162F" w14:textId="77777777" w:rsidR="006D5992" w:rsidRPr="003258D9" w:rsidRDefault="006D5992" w:rsidP="006D5992">
      <w:pPr>
        <w:pStyle w:val="Azpititulua"/>
      </w:pPr>
      <w:bookmarkStart w:id="125" w:name="_Toc5638263"/>
      <w:r w:rsidRPr="003258D9">
        <w:t>Disposición adicional segunda. Comisión Interdepartamental del Cambio Climático</w:t>
      </w:r>
      <w:bookmarkEnd w:id="124"/>
      <w:bookmarkEnd w:id="125"/>
    </w:p>
    <w:p w14:paraId="54BD9F05" w14:textId="6DD7D5BC" w:rsidR="006D5992" w:rsidRPr="003258D9" w:rsidRDefault="006D5992" w:rsidP="00596965">
      <w:pPr>
        <w:pStyle w:val="TextoJos"/>
        <w:spacing w:after="240" w:line="276" w:lineRule="auto"/>
        <w:ind w:firstLine="0"/>
        <w:rPr>
          <w:rFonts w:ascii="Trebuchet MS" w:hAnsi="Trebuchet MS"/>
          <w:szCs w:val="20"/>
        </w:rPr>
      </w:pPr>
      <w:r w:rsidRPr="003258D9">
        <w:rPr>
          <w:rFonts w:ascii="Trebuchet MS" w:hAnsi="Trebuchet MS"/>
          <w:szCs w:val="20"/>
        </w:rPr>
        <w:t xml:space="preserve">El Consejo de Gobierno en el plazo máximo de un año desde la publicación de la presente ley regulará la composición y funcionamiento de la Comisión Interdepartamental del Cambio Climático. </w:t>
      </w:r>
    </w:p>
    <w:p w14:paraId="15BA56A0" w14:textId="77777777" w:rsidR="002C164A" w:rsidRPr="003258D9" w:rsidRDefault="002C164A" w:rsidP="006D5992">
      <w:pPr>
        <w:pStyle w:val="Azpititulua"/>
      </w:pPr>
      <w:bookmarkStart w:id="126" w:name="_Toc520050585"/>
    </w:p>
    <w:p w14:paraId="098A5A90" w14:textId="0C2F7381" w:rsidR="006D5992" w:rsidRPr="003258D9" w:rsidRDefault="006D5992" w:rsidP="006D5992">
      <w:pPr>
        <w:pStyle w:val="Azpititulua"/>
      </w:pPr>
      <w:bookmarkStart w:id="127" w:name="_Toc5638264"/>
      <w:r w:rsidRPr="003258D9">
        <w:t>Disposición adicional tercera. Metodología de imputación de gastos</w:t>
      </w:r>
      <w:bookmarkEnd w:id="126"/>
      <w:bookmarkEnd w:id="127"/>
    </w:p>
    <w:p w14:paraId="1BC0EE54" w14:textId="5B65BD59" w:rsidR="006D5992" w:rsidRPr="003258D9" w:rsidRDefault="006D5992" w:rsidP="006D5992">
      <w:pPr>
        <w:spacing w:after="240" w:line="276" w:lineRule="auto"/>
      </w:pPr>
      <w:r w:rsidRPr="003258D9">
        <w:t>El Departamento competente en materia de Hacienda en el plazo máximo de dos años desde la aprobación de esta ley desarrollará reglamentariamente la metodología de imputación de gastos a las actuaciones con impacto positivo en la lucha contra el cambio climático reguladas en el artículo 1</w:t>
      </w:r>
      <w:r w:rsidR="003352EC" w:rsidRPr="003258D9">
        <w:t>9</w:t>
      </w:r>
      <w:r w:rsidRPr="003258D9">
        <w:t xml:space="preserve"> de esta ley. Esta metodología deberá ser aprobada por el Consejo de Gobierno. </w:t>
      </w:r>
    </w:p>
    <w:p w14:paraId="289A0168" w14:textId="77777777" w:rsidR="002C164A" w:rsidRPr="003258D9" w:rsidRDefault="002C164A" w:rsidP="006D5992">
      <w:pPr>
        <w:pStyle w:val="Azpititulua"/>
      </w:pPr>
      <w:bookmarkStart w:id="128" w:name="_Toc520050586"/>
    </w:p>
    <w:p w14:paraId="00638535" w14:textId="77777777" w:rsidR="006D5992" w:rsidRPr="003258D9" w:rsidRDefault="006D5992" w:rsidP="006D5992">
      <w:pPr>
        <w:pStyle w:val="Azpititulua"/>
      </w:pPr>
      <w:bookmarkStart w:id="129" w:name="_Toc5638265"/>
      <w:r w:rsidRPr="003258D9">
        <w:t>Disposición adicional cuarta. Evaluación de impacto ambiental</w:t>
      </w:r>
      <w:bookmarkEnd w:id="128"/>
      <w:bookmarkEnd w:id="129"/>
    </w:p>
    <w:p w14:paraId="04F9FD87" w14:textId="77777777" w:rsidR="006D5992" w:rsidRPr="003258D9" w:rsidRDefault="006D5992" w:rsidP="006D5992">
      <w:pPr>
        <w:pStyle w:val="TextoJos"/>
        <w:spacing w:line="276" w:lineRule="auto"/>
        <w:ind w:firstLine="0"/>
        <w:rPr>
          <w:rFonts w:ascii="Trebuchet MS" w:hAnsi="Trebuchet MS"/>
        </w:rPr>
      </w:pPr>
      <w:r w:rsidRPr="003258D9">
        <w:rPr>
          <w:rFonts w:ascii="Trebuchet MS" w:hAnsi="Trebuchet MS"/>
        </w:rPr>
        <w:t xml:space="preserve">El Departamento competente en materia de medio ambiente y cambio climático del Gobierno Vasco, en el plazo de cinco años desde la aprobación de esta Ley, dictará directrices en las que se indiquen las pautas que se deben seguir para la incorporación del cambio climático en la evaluación de impacto ambiental de planes, programas y proyectos. </w:t>
      </w:r>
    </w:p>
    <w:p w14:paraId="3734BEFC" w14:textId="77777777" w:rsidR="002C164A" w:rsidRPr="003258D9" w:rsidRDefault="002C164A" w:rsidP="006D5992">
      <w:pPr>
        <w:pStyle w:val="Azpititulua"/>
      </w:pPr>
      <w:bookmarkStart w:id="130" w:name="_Toc520050587"/>
    </w:p>
    <w:p w14:paraId="12A19EB4" w14:textId="77777777" w:rsidR="006D5992" w:rsidRPr="003258D9" w:rsidRDefault="006D5992" w:rsidP="006D5992">
      <w:pPr>
        <w:pStyle w:val="Azpititulua"/>
      </w:pPr>
      <w:bookmarkStart w:id="131" w:name="_Toc5638266"/>
      <w:r w:rsidRPr="003258D9">
        <w:t>Disposición adicional quinta. Directrices de incorporación de perspectiva climática</w:t>
      </w:r>
      <w:bookmarkEnd w:id="130"/>
      <w:bookmarkEnd w:id="131"/>
    </w:p>
    <w:p w14:paraId="5D521288" w14:textId="77777777" w:rsidR="006D5992" w:rsidRPr="003258D9" w:rsidRDefault="006D5992" w:rsidP="006D5992">
      <w:pPr>
        <w:pStyle w:val="TextoJos"/>
        <w:spacing w:after="240" w:line="276" w:lineRule="auto"/>
        <w:ind w:firstLine="0"/>
        <w:rPr>
          <w:rFonts w:ascii="Trebuchet MS" w:hAnsi="Trebuchet MS"/>
          <w:szCs w:val="20"/>
        </w:rPr>
      </w:pPr>
      <w:r w:rsidRPr="003258D9">
        <w:rPr>
          <w:rFonts w:ascii="Trebuchet MS" w:hAnsi="Trebuchet MS"/>
          <w:szCs w:val="20"/>
        </w:rPr>
        <w:t xml:space="preserve">El Departamento competente en materia de medio ambiente y cambio climático del Gobierno Vasco en el plazo de cinco años desde la aprobación de esta Ley aprobará las directrices en las que se indiquen las pautas que se deberán seguir para la incorporación de la perspectiva climática en la elaboración de leyes y disposiciones de carácter general. </w:t>
      </w:r>
    </w:p>
    <w:p w14:paraId="7D8F98F8" w14:textId="77777777" w:rsidR="002C164A" w:rsidRPr="003258D9" w:rsidRDefault="002C164A" w:rsidP="006D5992">
      <w:pPr>
        <w:pStyle w:val="Azpititulua"/>
      </w:pPr>
      <w:bookmarkStart w:id="132" w:name="_Toc520050588"/>
    </w:p>
    <w:p w14:paraId="337C9F47" w14:textId="77777777" w:rsidR="006D5992" w:rsidRPr="003258D9" w:rsidRDefault="006D5992" w:rsidP="006D5992">
      <w:pPr>
        <w:pStyle w:val="Azpititulua"/>
      </w:pPr>
      <w:bookmarkStart w:id="133" w:name="_Toc5638267"/>
      <w:r w:rsidRPr="003258D9">
        <w:t>Disposición adicional sesta. Plazo de desarrollo reglamentario del Sistema de acreditación de la sostenibilidad de los edificios.</w:t>
      </w:r>
      <w:bookmarkEnd w:id="132"/>
      <w:bookmarkEnd w:id="133"/>
    </w:p>
    <w:p w14:paraId="4EF74773" w14:textId="77777777" w:rsidR="006D5992" w:rsidRPr="003258D9" w:rsidRDefault="006D5992" w:rsidP="006D5992">
      <w:pPr>
        <w:pStyle w:val="TextoJos"/>
        <w:spacing w:after="240" w:line="276" w:lineRule="auto"/>
        <w:ind w:firstLine="0"/>
        <w:rPr>
          <w:rFonts w:ascii="Trebuchet MS" w:hAnsi="Trebuchet MS"/>
        </w:rPr>
      </w:pPr>
      <w:r w:rsidRPr="003258D9">
        <w:rPr>
          <w:rFonts w:ascii="Trebuchet MS" w:hAnsi="Trebuchet MS"/>
        </w:rPr>
        <w:t xml:space="preserve">El Departamento competente en materia de vivienda establecerá reglamentariamente en el plazo de cinco años desde la aprobación de esta ley el Sistema de acreditación de la sostenibilidad de los edificios, así como de la ejecución de obras de urbanización. </w:t>
      </w:r>
    </w:p>
    <w:p w14:paraId="08EC509E" w14:textId="77777777" w:rsidR="002C164A" w:rsidRPr="003258D9" w:rsidRDefault="002C164A" w:rsidP="006D5992">
      <w:pPr>
        <w:pStyle w:val="Azpititulua"/>
      </w:pPr>
      <w:bookmarkStart w:id="134" w:name="_Toc520050589"/>
    </w:p>
    <w:p w14:paraId="76938A1E" w14:textId="77777777" w:rsidR="006D5992" w:rsidRPr="003258D9" w:rsidRDefault="006D5992" w:rsidP="006D5992">
      <w:pPr>
        <w:pStyle w:val="Azpititulua"/>
      </w:pPr>
      <w:bookmarkStart w:id="135" w:name="_Toc5638268"/>
      <w:r w:rsidRPr="003258D9">
        <w:lastRenderedPageBreak/>
        <w:t>Disposición adicional séptima. Revisión del Plan Territorial Sectorial de Protección y Ordenación del Litoral de la Comunidad Autónoma del País Vasco</w:t>
      </w:r>
      <w:bookmarkEnd w:id="134"/>
      <w:bookmarkEnd w:id="135"/>
    </w:p>
    <w:p w14:paraId="15269138" w14:textId="77777777" w:rsidR="006D5992" w:rsidRPr="003258D9" w:rsidRDefault="006D5992" w:rsidP="006D5992">
      <w:pPr>
        <w:pStyle w:val="TextoJos"/>
        <w:spacing w:after="240" w:line="276" w:lineRule="auto"/>
        <w:ind w:firstLine="0"/>
        <w:rPr>
          <w:rFonts w:ascii="Trebuchet MS" w:hAnsi="Trebuchet MS"/>
        </w:rPr>
      </w:pPr>
      <w:r w:rsidRPr="003258D9">
        <w:rPr>
          <w:rFonts w:ascii="Trebuchet MS" w:hAnsi="Trebuchet MS"/>
        </w:rPr>
        <w:t xml:space="preserve">El Departamento competente en Ordenación del Territorio realizará la revisión del Plan Territorial Sectorial del Litoral en el plazo máximo de 5 años desde la aprobación de esta ley. </w:t>
      </w:r>
    </w:p>
    <w:p w14:paraId="6CDD6DE0" w14:textId="77777777" w:rsidR="002C164A" w:rsidRPr="003258D9" w:rsidRDefault="002C164A" w:rsidP="006D5992">
      <w:pPr>
        <w:pStyle w:val="Azpititulua"/>
      </w:pPr>
      <w:bookmarkStart w:id="136" w:name="_Toc520050590"/>
    </w:p>
    <w:p w14:paraId="58326B56" w14:textId="77777777" w:rsidR="006D5992" w:rsidRPr="003258D9" w:rsidRDefault="006D5992" w:rsidP="006D5992">
      <w:pPr>
        <w:pStyle w:val="Azpititulua"/>
      </w:pPr>
      <w:bookmarkStart w:id="137" w:name="_Toc5638269"/>
      <w:r w:rsidRPr="003258D9">
        <w:t>Disposición adicional octava. Planificación Territorial</w:t>
      </w:r>
      <w:bookmarkEnd w:id="136"/>
      <w:bookmarkEnd w:id="137"/>
    </w:p>
    <w:p w14:paraId="214CB004" w14:textId="77777777" w:rsidR="006D5992" w:rsidRPr="003258D9" w:rsidRDefault="006D5992" w:rsidP="006D5992">
      <w:pPr>
        <w:spacing w:line="276" w:lineRule="auto"/>
      </w:pPr>
      <w:r w:rsidRPr="003258D9">
        <w:t xml:space="preserve">Se establece un plazo de 7 años para que todos los Planes Territoriales parciales, Planes Territoriales Sectoriales y Planes Generales de Ordenación sean revisados desde la perspectiva de la reducción de los riesgos climáticos y el tránsito hacia un territorio neutro en carbono. </w:t>
      </w:r>
    </w:p>
    <w:p w14:paraId="05CD1839" w14:textId="77777777" w:rsidR="002C164A" w:rsidRPr="003258D9" w:rsidRDefault="002C164A" w:rsidP="006D5992">
      <w:pPr>
        <w:pStyle w:val="TextoJos"/>
        <w:spacing w:after="240" w:line="276" w:lineRule="auto"/>
        <w:ind w:firstLine="0"/>
        <w:rPr>
          <w:rFonts w:ascii="Trebuchet MS" w:hAnsi="Trebuchet MS"/>
          <w:b/>
        </w:rPr>
      </w:pPr>
    </w:p>
    <w:p w14:paraId="160940E7" w14:textId="77777777" w:rsidR="006D5992" w:rsidRPr="00D530EE" w:rsidRDefault="006D5992" w:rsidP="006D5992">
      <w:pPr>
        <w:pStyle w:val="TextoJos"/>
        <w:spacing w:after="240" w:line="276" w:lineRule="auto"/>
        <w:ind w:firstLine="0"/>
        <w:rPr>
          <w:rFonts w:ascii="Trebuchet MS" w:hAnsi="Trebuchet MS"/>
          <w:b/>
        </w:rPr>
      </w:pPr>
      <w:r w:rsidRPr="00D530EE">
        <w:rPr>
          <w:rFonts w:ascii="Trebuchet MS" w:hAnsi="Trebuchet MS"/>
          <w:b/>
        </w:rPr>
        <w:t xml:space="preserve">Disposición adicional </w:t>
      </w:r>
      <w:r>
        <w:rPr>
          <w:rFonts w:ascii="Trebuchet MS" w:hAnsi="Trebuchet MS"/>
          <w:b/>
        </w:rPr>
        <w:t>novena</w:t>
      </w:r>
      <w:r w:rsidRPr="00D530EE">
        <w:rPr>
          <w:rFonts w:ascii="Trebuchet MS" w:hAnsi="Trebuchet MS"/>
          <w:b/>
        </w:rPr>
        <w:t xml:space="preserve">. Regulación Registro </w:t>
      </w:r>
      <w:r>
        <w:rPr>
          <w:rFonts w:ascii="Trebuchet MS" w:hAnsi="Trebuchet MS"/>
          <w:b/>
        </w:rPr>
        <w:t>Vasco de I</w:t>
      </w:r>
      <w:r w:rsidRPr="00D530EE">
        <w:rPr>
          <w:rFonts w:ascii="Trebuchet MS" w:hAnsi="Trebuchet MS"/>
          <w:b/>
        </w:rPr>
        <w:t xml:space="preserve">niciativas </w:t>
      </w:r>
      <w:r>
        <w:rPr>
          <w:rFonts w:ascii="Trebuchet MS" w:hAnsi="Trebuchet MS"/>
          <w:b/>
        </w:rPr>
        <w:t>de Cambio Climático</w:t>
      </w:r>
      <w:r w:rsidRPr="00D530EE">
        <w:rPr>
          <w:rFonts w:ascii="Trebuchet MS" w:hAnsi="Trebuchet MS"/>
          <w:b/>
        </w:rPr>
        <w:t>.</w:t>
      </w:r>
    </w:p>
    <w:p w14:paraId="7C0BA146" w14:textId="77777777" w:rsidR="006D5992" w:rsidRDefault="006D5992" w:rsidP="006D5992">
      <w:pPr>
        <w:pStyle w:val="TextoJos"/>
        <w:spacing w:after="240" w:line="276" w:lineRule="auto"/>
        <w:ind w:firstLine="0"/>
        <w:rPr>
          <w:rFonts w:ascii="Trebuchet MS" w:hAnsi="Trebuchet MS"/>
        </w:rPr>
      </w:pPr>
      <w:r>
        <w:rPr>
          <w:rFonts w:ascii="Trebuchet MS" w:hAnsi="Trebuchet MS"/>
        </w:rPr>
        <w:t xml:space="preserve">En el plazo de dos años tras la aprobación de esta ley el departamento competente en medio ambiente y cambio climático regulará reglamentariamente el funcionamiento del Registro de Iniciativas de Cambio Climático. </w:t>
      </w:r>
    </w:p>
    <w:p w14:paraId="28270146" w14:textId="77777777" w:rsidR="002C164A" w:rsidRDefault="002C164A" w:rsidP="006D5992">
      <w:pPr>
        <w:pStyle w:val="Azpititulua"/>
      </w:pPr>
      <w:bookmarkStart w:id="138" w:name="_Toc520050591"/>
    </w:p>
    <w:p w14:paraId="0AEBF726" w14:textId="77777777" w:rsidR="006D5992" w:rsidRDefault="006D5992" w:rsidP="006D5992">
      <w:pPr>
        <w:pStyle w:val="Azpititulua"/>
      </w:pPr>
      <w:bookmarkStart w:id="139" w:name="_Toc5638270"/>
      <w:r>
        <w:t>Disposición adicional décima. Plazo de regulación de la calificación de Municipio de baja emisión de carbono y resiliente.</w:t>
      </w:r>
      <w:bookmarkEnd w:id="138"/>
      <w:bookmarkEnd w:id="139"/>
    </w:p>
    <w:p w14:paraId="1975254E" w14:textId="77777777" w:rsidR="006D5992" w:rsidRDefault="006D5992" w:rsidP="006D5992">
      <w:pPr>
        <w:pStyle w:val="TextoJos"/>
        <w:spacing w:after="240" w:line="276" w:lineRule="auto"/>
        <w:ind w:firstLine="0"/>
        <w:rPr>
          <w:rFonts w:ascii="Trebuchet MS" w:hAnsi="Trebuchet MS"/>
          <w:color w:val="FF0000"/>
        </w:rPr>
      </w:pPr>
      <w:r>
        <w:rPr>
          <w:rFonts w:ascii="Trebuchet MS" w:hAnsi="Trebuchet MS"/>
        </w:rPr>
        <w:t xml:space="preserve">En el plazo máximo de dos años tras la aprobación de esta ley el Departamento competente en medio ambiente y cambio climático regulará reglamentariamente los requisitos para la calificación de Municipio de baja emisión de carbono y resiliente. </w:t>
      </w:r>
    </w:p>
    <w:p w14:paraId="7B68A79A" w14:textId="77777777" w:rsidR="002C164A" w:rsidRDefault="002C164A" w:rsidP="006D5992">
      <w:pPr>
        <w:pStyle w:val="Azpititulua"/>
      </w:pPr>
      <w:bookmarkStart w:id="140" w:name="_Toc520050595"/>
    </w:p>
    <w:p w14:paraId="25C5C415" w14:textId="77777777" w:rsidR="006D5992" w:rsidRPr="0014322C" w:rsidRDefault="006D5992" w:rsidP="006D5992">
      <w:pPr>
        <w:pStyle w:val="Azpititulua"/>
      </w:pPr>
      <w:bookmarkStart w:id="141" w:name="_Toc5638271"/>
      <w:r w:rsidRPr="0014322C">
        <w:t>Disposici</w:t>
      </w:r>
      <w:r>
        <w:t>ó</w:t>
      </w:r>
      <w:r w:rsidRPr="0014322C">
        <w:t>n transitoria</w:t>
      </w:r>
      <w:bookmarkEnd w:id="141"/>
      <w:r>
        <w:t xml:space="preserve"> </w:t>
      </w:r>
      <w:bookmarkEnd w:id="140"/>
    </w:p>
    <w:p w14:paraId="2F001A98" w14:textId="77777777" w:rsidR="006D5992" w:rsidRPr="00F46A8F" w:rsidRDefault="006D5992" w:rsidP="006D5992">
      <w:pPr>
        <w:pStyle w:val="TextoJos"/>
        <w:spacing w:after="240" w:line="276" w:lineRule="auto"/>
        <w:ind w:firstLine="0"/>
        <w:rPr>
          <w:rFonts w:ascii="Trebuchet MS" w:hAnsi="Trebuchet MS"/>
        </w:rPr>
      </w:pPr>
      <w:r w:rsidRPr="00F46A8F">
        <w:rPr>
          <w:rFonts w:ascii="Trebuchet MS" w:hAnsi="Trebuchet MS"/>
        </w:rPr>
        <w:t xml:space="preserve">Hasta que se </w:t>
      </w:r>
      <w:r>
        <w:rPr>
          <w:rFonts w:ascii="Trebuchet MS" w:hAnsi="Trebuchet MS"/>
        </w:rPr>
        <w:t>apruebe el Plan Vasco de Acción en Cambio Climático serán de aplicación los respectivos planes directores sectoriales en todo aquello que no se oponga a la presente ley. Igualmente, cualquier modificación de cualquier plan director sectorial previa a la aprobación del Plan Vasco de Acción en Cambio Climático deberá incorporar la perspectiva climática que establece esta ley y ajustarse a sus objetivos.</w:t>
      </w:r>
    </w:p>
    <w:p w14:paraId="1420209B" w14:textId="77777777" w:rsidR="002C164A" w:rsidRDefault="002C164A" w:rsidP="006D5992">
      <w:pPr>
        <w:pStyle w:val="Azpititulua"/>
      </w:pPr>
      <w:bookmarkStart w:id="142" w:name="_Toc520050596"/>
    </w:p>
    <w:p w14:paraId="1E333A65" w14:textId="77777777" w:rsidR="006D5992" w:rsidRDefault="006D5992" w:rsidP="006D5992">
      <w:pPr>
        <w:pStyle w:val="Azpititulua"/>
      </w:pPr>
      <w:bookmarkStart w:id="143" w:name="_Toc5638272"/>
      <w:r>
        <w:t>Disposición final primera. Habilitación para el desarrollo normativo</w:t>
      </w:r>
      <w:bookmarkEnd w:id="142"/>
      <w:bookmarkEnd w:id="143"/>
      <w:r>
        <w:t xml:space="preserve"> </w:t>
      </w:r>
    </w:p>
    <w:p w14:paraId="2E53F9A0" w14:textId="77777777" w:rsidR="006D5992" w:rsidRPr="00952891" w:rsidRDefault="006D5992" w:rsidP="006D5992">
      <w:pPr>
        <w:pStyle w:val="TextoJos"/>
        <w:spacing w:line="276" w:lineRule="auto"/>
        <w:ind w:firstLine="0"/>
        <w:rPr>
          <w:rFonts w:ascii="Trebuchet MS" w:hAnsi="Trebuchet MS"/>
        </w:rPr>
      </w:pPr>
      <w:r w:rsidRPr="00952891">
        <w:rPr>
          <w:rFonts w:ascii="Trebuchet MS" w:hAnsi="Trebuchet MS"/>
        </w:rPr>
        <w:t>Se habilita al Consejo de Gobierno para dictar las disposiciones que fueran necesarias para el desarrollo y ejecución de la presente ley.</w:t>
      </w:r>
    </w:p>
    <w:p w14:paraId="2F8F96A1" w14:textId="77777777" w:rsidR="002C164A" w:rsidRDefault="002C164A" w:rsidP="006D5992">
      <w:pPr>
        <w:pStyle w:val="Azpititulua"/>
      </w:pPr>
      <w:bookmarkStart w:id="144" w:name="_Toc520050597"/>
    </w:p>
    <w:p w14:paraId="1548F62A" w14:textId="77777777" w:rsidR="006D5992" w:rsidRDefault="006D5992" w:rsidP="006D5992">
      <w:pPr>
        <w:pStyle w:val="Azpititulua"/>
      </w:pPr>
      <w:bookmarkStart w:id="145" w:name="_Toc5638273"/>
      <w:r>
        <w:t>Disposición final segunda. Entrada en vigor</w:t>
      </w:r>
      <w:bookmarkEnd w:id="144"/>
      <w:bookmarkEnd w:id="145"/>
    </w:p>
    <w:p w14:paraId="2B185BB0" w14:textId="77777777" w:rsidR="006D5992" w:rsidRDefault="006D5992" w:rsidP="006D5992">
      <w:pPr>
        <w:pStyle w:val="TextoJos"/>
        <w:spacing w:line="276" w:lineRule="auto"/>
        <w:ind w:firstLine="0"/>
        <w:rPr>
          <w:rFonts w:ascii="Trebuchet MS" w:hAnsi="Trebuchet MS"/>
        </w:rPr>
      </w:pPr>
      <w:r w:rsidRPr="00B6368B">
        <w:rPr>
          <w:rFonts w:ascii="Trebuchet MS" w:hAnsi="Trebuchet MS"/>
        </w:rPr>
        <w:t>La presente Ley entra en vigor a los cuatro meses de su completa publicación en el Boletín Oficial del País Vasco.</w:t>
      </w:r>
    </w:p>
    <w:p w14:paraId="1BB09E51" w14:textId="77777777" w:rsidR="00596965" w:rsidRDefault="00596965" w:rsidP="006D5992">
      <w:pPr>
        <w:pStyle w:val="TextoJos"/>
        <w:spacing w:line="276" w:lineRule="auto"/>
        <w:ind w:firstLine="0"/>
        <w:rPr>
          <w:rFonts w:ascii="Trebuchet MS" w:hAnsi="Trebuchet MS"/>
        </w:rPr>
      </w:pPr>
    </w:p>
    <w:p w14:paraId="1BAF43F9" w14:textId="77777777" w:rsidR="00596965" w:rsidRPr="00B6368B" w:rsidRDefault="00596965" w:rsidP="006D5992">
      <w:pPr>
        <w:pStyle w:val="TextoJos"/>
        <w:spacing w:line="276" w:lineRule="auto"/>
        <w:ind w:firstLine="0"/>
        <w:rPr>
          <w:rFonts w:ascii="Trebuchet MS" w:hAnsi="Trebuchet MS"/>
        </w:rPr>
      </w:pPr>
    </w:p>
    <w:p w14:paraId="54C163B7" w14:textId="77777777" w:rsidR="006D5992" w:rsidRPr="00952891" w:rsidRDefault="006D5992" w:rsidP="006D5992">
      <w:pPr>
        <w:pStyle w:val="Titulua"/>
      </w:pPr>
      <w:bookmarkStart w:id="146" w:name="_Toc520050598"/>
      <w:bookmarkStart w:id="147" w:name="_Toc5638274"/>
      <w:r w:rsidRPr="00952891">
        <w:t>ANEXO</w:t>
      </w:r>
      <w:r>
        <w:t>.</w:t>
      </w:r>
      <w:r w:rsidRPr="00952891">
        <w:t xml:space="preserve"> DEFINICIONES</w:t>
      </w:r>
      <w:bookmarkEnd w:id="146"/>
      <w:bookmarkEnd w:id="147"/>
    </w:p>
    <w:p w14:paraId="1A1B5958" w14:textId="77777777" w:rsidR="006D5992" w:rsidRPr="00ED6011" w:rsidRDefault="006D5992" w:rsidP="004C025C">
      <w:pPr>
        <w:pStyle w:val="TextoJos"/>
        <w:numPr>
          <w:ilvl w:val="0"/>
          <w:numId w:val="10"/>
        </w:numPr>
        <w:spacing w:after="240" w:line="276" w:lineRule="auto"/>
        <w:ind w:left="426" w:hanging="426"/>
        <w:rPr>
          <w:rFonts w:ascii="Trebuchet MS" w:hAnsi="Trebuchet MS"/>
        </w:rPr>
      </w:pPr>
      <w:r w:rsidRPr="00ED6011">
        <w:rPr>
          <w:rFonts w:ascii="Trebuchet MS" w:hAnsi="Trebuchet MS"/>
          <w:i/>
        </w:rPr>
        <w:t>Absorción de CO</w:t>
      </w:r>
      <w:r w:rsidRPr="00ED6011">
        <w:rPr>
          <w:rFonts w:ascii="Trebuchet MS" w:hAnsi="Trebuchet MS"/>
          <w:i/>
          <w:vertAlign w:val="subscript"/>
        </w:rPr>
        <w:t>2</w:t>
      </w:r>
      <w:r>
        <w:rPr>
          <w:rFonts w:ascii="Trebuchet MS" w:hAnsi="Trebuchet MS"/>
        </w:rPr>
        <w:t>: el secuestro de dióxido de carbono, CO</w:t>
      </w:r>
      <w:r w:rsidRPr="00315DA0">
        <w:rPr>
          <w:rFonts w:ascii="Trebuchet MS" w:hAnsi="Trebuchet MS"/>
          <w:vertAlign w:val="subscript"/>
        </w:rPr>
        <w:t>2</w:t>
      </w:r>
      <w:r>
        <w:rPr>
          <w:rFonts w:ascii="Trebuchet MS" w:hAnsi="Trebuchet MS"/>
        </w:rPr>
        <w:t>, de la atmósfera por parte de sumideros biológicos.</w:t>
      </w:r>
    </w:p>
    <w:p w14:paraId="263F5418" w14:textId="77777777" w:rsidR="006D5992" w:rsidRPr="00F7427A" w:rsidRDefault="006D5992" w:rsidP="004C025C">
      <w:pPr>
        <w:pStyle w:val="TextoJos"/>
        <w:numPr>
          <w:ilvl w:val="0"/>
          <w:numId w:val="10"/>
        </w:numPr>
        <w:spacing w:after="240" w:line="276" w:lineRule="auto"/>
        <w:ind w:left="426" w:hanging="426"/>
        <w:rPr>
          <w:rFonts w:ascii="Trebuchet MS" w:hAnsi="Trebuchet MS"/>
        </w:rPr>
      </w:pPr>
      <w:r w:rsidRPr="00F7427A">
        <w:rPr>
          <w:rFonts w:ascii="Trebuchet MS" w:hAnsi="Trebuchet MS"/>
          <w:i/>
        </w:rPr>
        <w:t>Adaptación al cambio climático</w:t>
      </w:r>
      <w:r w:rsidRPr="00B66689">
        <w:rPr>
          <w:rFonts w:ascii="Trebuchet MS" w:hAnsi="Trebuchet MS"/>
        </w:rPr>
        <w:t>: ajuste en sistemas naturales o humanos como respuesta a estímulos climáticos proyectados o reales, o a sus efectos, que pueden moderar los daños o aprovechar sus aspectos beneficiosos.</w:t>
      </w:r>
    </w:p>
    <w:p w14:paraId="6689EF5D" w14:textId="77777777" w:rsidR="006D5992" w:rsidRPr="00F7427A" w:rsidRDefault="006D5992" w:rsidP="004C025C">
      <w:pPr>
        <w:pStyle w:val="TextoJos"/>
        <w:numPr>
          <w:ilvl w:val="0"/>
          <w:numId w:val="10"/>
        </w:numPr>
        <w:spacing w:after="240" w:line="276" w:lineRule="auto"/>
        <w:ind w:left="426" w:hanging="426"/>
        <w:rPr>
          <w:rFonts w:ascii="Trebuchet MS" w:hAnsi="Trebuchet MS"/>
        </w:rPr>
      </w:pPr>
      <w:r w:rsidRPr="00F7427A">
        <w:rPr>
          <w:rFonts w:ascii="Trebuchet MS" w:hAnsi="Trebuchet MS"/>
          <w:i/>
        </w:rPr>
        <w:t>Cambio climático</w:t>
      </w:r>
      <w:r w:rsidRPr="00B66689">
        <w:rPr>
          <w:rFonts w:ascii="Trebuchet MS" w:hAnsi="Trebuchet MS"/>
        </w:rPr>
        <w:t>: cambio en el clima atribuido directa o indirectamente a la actividad humana que altera la composición de la atmósfera mundial y que se suma a la variabilidad natural del clima observada durante periodos de tiempo comparables.</w:t>
      </w:r>
    </w:p>
    <w:p w14:paraId="54B0AA09"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Régimen de c</w:t>
      </w:r>
      <w:r w:rsidRPr="00F7427A">
        <w:rPr>
          <w:rFonts w:ascii="Trebuchet MS" w:hAnsi="Trebuchet MS"/>
          <w:i/>
        </w:rPr>
        <w:t>omercio de derechos de emisión</w:t>
      </w:r>
      <w:r w:rsidRPr="00B66689">
        <w:rPr>
          <w:rFonts w:ascii="Trebuchet MS" w:hAnsi="Trebuchet MS"/>
        </w:rPr>
        <w:t xml:space="preserve">: </w:t>
      </w:r>
      <w:r>
        <w:rPr>
          <w:rFonts w:ascii="Trebuchet MS" w:hAnsi="Trebuchet MS"/>
        </w:rPr>
        <w:t>S</w:t>
      </w:r>
      <w:r w:rsidRPr="00B66689">
        <w:rPr>
          <w:rFonts w:ascii="Trebuchet MS" w:hAnsi="Trebuchet MS"/>
        </w:rPr>
        <w:t>istema creado por la Directiva 2003/87/CE</w:t>
      </w:r>
      <w:r>
        <w:rPr>
          <w:rFonts w:ascii="Trebuchet MS" w:hAnsi="Trebuchet MS"/>
        </w:rPr>
        <w:t xml:space="preserve"> del Parlamento Europeo y del Consejo de 13 de octubre de 2003</w:t>
      </w:r>
      <w:r w:rsidRPr="00B66689">
        <w:rPr>
          <w:rFonts w:ascii="Trebuchet MS" w:hAnsi="Trebuchet MS"/>
        </w:rPr>
        <w:t>, por la que se establece un régimen para el comercio de derechos de emisión de gases de efecto invernadero en la Comunidad</w:t>
      </w:r>
      <w:r>
        <w:rPr>
          <w:rFonts w:ascii="Trebuchet MS" w:hAnsi="Trebuchet MS"/>
        </w:rPr>
        <w:t xml:space="preserve"> Europea</w:t>
      </w:r>
      <w:r w:rsidRPr="00B66689">
        <w:rPr>
          <w:rFonts w:ascii="Trebuchet MS" w:hAnsi="Trebuchet MS"/>
        </w:rPr>
        <w:t>.</w:t>
      </w:r>
    </w:p>
    <w:p w14:paraId="187800A6"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Derechos de emisión</w:t>
      </w:r>
      <w:r w:rsidRPr="004C1EB2">
        <w:rPr>
          <w:rFonts w:ascii="Trebuchet MS" w:hAnsi="Trebuchet MS"/>
        </w:rPr>
        <w:t>:</w:t>
      </w:r>
      <w:r>
        <w:rPr>
          <w:rFonts w:ascii="Trebuchet MS" w:hAnsi="Trebuchet MS"/>
        </w:rPr>
        <w:t xml:space="preserve"> El derecho subjetivo a emitir una tonelada equivalente de dióxido de carbono, durante un período determinado de una instalación incluida en el ámbito de aplicación del régimen de comercio de derechos de emisión.</w:t>
      </w:r>
    </w:p>
    <w:p w14:paraId="4EBDB0ED"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Ecodiseño</w:t>
      </w:r>
      <w:r w:rsidRPr="000770B0">
        <w:rPr>
          <w:rFonts w:ascii="Trebuchet MS" w:hAnsi="Trebuchet MS"/>
        </w:rPr>
        <w:t>:</w:t>
      </w:r>
      <w:r>
        <w:rPr>
          <w:rFonts w:ascii="Trebuchet MS" w:hAnsi="Trebuchet MS"/>
        </w:rPr>
        <w:t xml:space="preserve"> Integración de criterios ambientales en todo el ciclo de vida de un producto para lograr el mínimo impacto ambiental posible en el mismo. Toma en consideración desde la selección y obtención de las materias primas, la utilización de procesos de producción eficientes, el mantenimiento y la </w:t>
      </w:r>
      <w:r>
        <w:rPr>
          <w:rFonts w:ascii="Trebuchet MS" w:hAnsi="Trebuchet MS"/>
        </w:rPr>
        <w:lastRenderedPageBreak/>
        <w:t>remanufactura, reutilización, reciclaje o tratamiento del producto y sus residuos al final de su vida útil.</w:t>
      </w:r>
    </w:p>
    <w:p w14:paraId="5E395F05"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Economía circular</w:t>
      </w:r>
      <w:r w:rsidRPr="00E56FE4">
        <w:rPr>
          <w:rFonts w:ascii="Trebuchet MS" w:hAnsi="Trebuchet MS"/>
        </w:rPr>
        <w:t>:</w:t>
      </w:r>
      <w:r>
        <w:rPr>
          <w:rFonts w:ascii="Trebuchet MS" w:hAnsi="Trebuchet MS"/>
        </w:rPr>
        <w:t xml:space="preserve"> Economía basada en la eficiencia en el uso de los recursos para lograr el mayor nivel de sostenibilidad, prolongando la vida útil de los productos y servicios y logrando “más con menos” mediante el ecodiseño, la prevención y minimización de la generación de residuos, la reutilización, la remanufactura, la reparación y el reciclaje de los materiales y productos.</w:t>
      </w:r>
    </w:p>
    <w:p w14:paraId="59FF245F" w14:textId="77777777" w:rsidR="006D5992" w:rsidRDefault="006D5992" w:rsidP="004C025C">
      <w:pPr>
        <w:pStyle w:val="TextoJos"/>
        <w:numPr>
          <w:ilvl w:val="0"/>
          <w:numId w:val="10"/>
        </w:numPr>
        <w:spacing w:after="240" w:line="276" w:lineRule="auto"/>
        <w:ind w:left="426" w:hanging="426"/>
        <w:rPr>
          <w:rFonts w:ascii="Trebuchet MS" w:hAnsi="Trebuchet MS"/>
        </w:rPr>
      </w:pPr>
      <w:r w:rsidRPr="000770B0">
        <w:rPr>
          <w:rFonts w:ascii="Trebuchet MS" w:hAnsi="Trebuchet MS"/>
          <w:i/>
        </w:rPr>
        <w:t>Economía neutra en carbono</w:t>
      </w:r>
      <w:r>
        <w:rPr>
          <w:rFonts w:ascii="Trebuchet MS" w:hAnsi="Trebuchet MS"/>
          <w:i/>
        </w:rPr>
        <w:t xml:space="preserve">: </w:t>
      </w:r>
      <w:r w:rsidRPr="00567FC6">
        <w:rPr>
          <w:rFonts w:ascii="Trebuchet MS" w:hAnsi="Trebuchet MS"/>
        </w:rPr>
        <w:t>La neutralidad en carbono es el equivalente a un resultado neto de cero emisiones. Este equilibrio se logra mediante la eliminación gradual del uso de los combustibles fósiles (petróleo, carbón, gas natural, etc.), principales causantes del calentamiento global y la compensación</w:t>
      </w:r>
      <w:r>
        <w:rPr>
          <w:rFonts w:ascii="Trebuchet MS" w:hAnsi="Trebuchet MS"/>
        </w:rPr>
        <w:t xml:space="preserve"> del resto de las emisiones.</w:t>
      </w:r>
    </w:p>
    <w:p w14:paraId="2C233D62" w14:textId="77777777" w:rsidR="006D5992" w:rsidRPr="00E56FE4" w:rsidRDefault="006D5992" w:rsidP="004C025C">
      <w:pPr>
        <w:pStyle w:val="TextoJos"/>
        <w:numPr>
          <w:ilvl w:val="0"/>
          <w:numId w:val="10"/>
        </w:numPr>
        <w:spacing w:after="240" w:line="276" w:lineRule="auto"/>
        <w:ind w:left="426" w:hanging="426"/>
        <w:rPr>
          <w:rFonts w:ascii="Trebuchet MS" w:hAnsi="Trebuchet MS"/>
        </w:rPr>
      </w:pPr>
      <w:r w:rsidRPr="000770B0">
        <w:rPr>
          <w:rFonts w:ascii="Trebuchet MS" w:hAnsi="Trebuchet MS"/>
          <w:i/>
        </w:rPr>
        <w:t>Edificio de consumo de energía casi nulo</w:t>
      </w:r>
      <w:r>
        <w:rPr>
          <w:rFonts w:ascii="Trebuchet MS" w:hAnsi="Trebuchet MS"/>
        </w:rPr>
        <w:t>: un edificio con un nivel de eficiencia energética muy alto y con una demanda casi nula de energía que ha de estar principalmente cubierta por energías renovables.</w:t>
      </w:r>
    </w:p>
    <w:p w14:paraId="5EF6AF84"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Efecto invernadero</w:t>
      </w:r>
      <w:r w:rsidRPr="00F7427A">
        <w:rPr>
          <w:rFonts w:ascii="Trebuchet MS" w:hAnsi="Trebuchet MS"/>
        </w:rPr>
        <w:t>:</w:t>
      </w:r>
      <w:r>
        <w:rPr>
          <w:rFonts w:ascii="Trebuchet MS" w:hAnsi="Trebuchet MS"/>
        </w:rPr>
        <w:t xml:space="preserve"> Elevación de la temperatura de la superficie terrestre producida por la dificultad de disipación de la radiación infrarroja debido a la presencia en la atmósfera de determinados gases y substancias, denominados gases de efecto invernadero. </w:t>
      </w:r>
    </w:p>
    <w:p w14:paraId="38B84FC4" w14:textId="77777777" w:rsidR="006D5992" w:rsidRPr="00ED6011" w:rsidRDefault="006D5992" w:rsidP="004C025C">
      <w:pPr>
        <w:pStyle w:val="TextoJos"/>
        <w:numPr>
          <w:ilvl w:val="0"/>
          <w:numId w:val="10"/>
        </w:numPr>
        <w:spacing w:after="240" w:line="276" w:lineRule="auto"/>
        <w:ind w:left="426" w:hanging="426"/>
        <w:rPr>
          <w:rFonts w:ascii="Trebuchet MS" w:hAnsi="Trebuchet MS"/>
        </w:rPr>
      </w:pPr>
      <w:r w:rsidRPr="00ED6011">
        <w:rPr>
          <w:rFonts w:ascii="Trebuchet MS" w:hAnsi="Trebuchet MS"/>
          <w:i/>
        </w:rPr>
        <w:t>Eficiencia energética</w:t>
      </w:r>
      <w:r w:rsidRPr="00ED6011">
        <w:rPr>
          <w:rFonts w:ascii="Trebuchet MS" w:hAnsi="Trebuchet MS"/>
        </w:rPr>
        <w:t xml:space="preserve">: la relación entre los resultados obtenidos para la producción de un servicio, bien o energía, y los recursos energéticos utilizados para su consecución. </w:t>
      </w:r>
    </w:p>
    <w:p w14:paraId="11D8F2DD" w14:textId="77777777" w:rsidR="006D5992" w:rsidRDefault="006D5992" w:rsidP="004C025C">
      <w:pPr>
        <w:pStyle w:val="TextoJos"/>
        <w:numPr>
          <w:ilvl w:val="0"/>
          <w:numId w:val="10"/>
        </w:numPr>
        <w:spacing w:after="240" w:line="276" w:lineRule="auto"/>
        <w:ind w:left="426" w:hanging="426"/>
        <w:rPr>
          <w:rFonts w:ascii="Trebuchet MS" w:hAnsi="Trebuchet MS"/>
        </w:rPr>
      </w:pPr>
      <w:r w:rsidRPr="00ED6011">
        <w:rPr>
          <w:rFonts w:ascii="Trebuchet MS" w:hAnsi="Trebuchet MS"/>
          <w:i/>
        </w:rPr>
        <w:t>Emisiones:</w:t>
      </w:r>
      <w:r w:rsidRPr="00B66689">
        <w:rPr>
          <w:rFonts w:ascii="Trebuchet MS" w:hAnsi="Trebuchet MS"/>
        </w:rPr>
        <w:t xml:space="preserve"> la liberación a la atmósfera de gases de efecto invernadero </w:t>
      </w:r>
      <w:r>
        <w:rPr>
          <w:rFonts w:ascii="Trebuchet MS" w:hAnsi="Trebuchet MS"/>
        </w:rPr>
        <w:t xml:space="preserve">y sus precursores </w:t>
      </w:r>
      <w:r w:rsidRPr="00B66689">
        <w:rPr>
          <w:rFonts w:ascii="Trebuchet MS" w:hAnsi="Trebuchet MS"/>
        </w:rPr>
        <w:t>a partir de las fuentes que dependen directa o indirectamente de la actividad humana.</w:t>
      </w:r>
    </w:p>
    <w:p w14:paraId="4AE9C7E6"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Emisiones difusas:</w:t>
      </w:r>
      <w:r>
        <w:rPr>
          <w:rFonts w:ascii="Trebuchet MS" w:hAnsi="Trebuchet MS"/>
        </w:rPr>
        <w:t xml:space="preserve"> emisiones de gases de efecto invernadero correspondientes a sectores y actividades no sujetas al comercio de derechos de emisión.</w:t>
      </w:r>
    </w:p>
    <w:p w14:paraId="05A6A491"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Emisiones no difusas:</w:t>
      </w:r>
      <w:r>
        <w:rPr>
          <w:rFonts w:ascii="Trebuchet MS" w:hAnsi="Trebuchet MS"/>
        </w:rPr>
        <w:t xml:space="preserve"> emisiones de gases de efecto invernadero correspondientes a sectores y actividades sujetas al comercio de derecho de emisiones regulado por la ley estatal 1/2005 de 9 de marzo.</w:t>
      </w:r>
    </w:p>
    <w:p w14:paraId="6503F244" w14:textId="77777777" w:rsidR="006D5992" w:rsidRPr="00275995" w:rsidRDefault="006D5992" w:rsidP="004C025C">
      <w:pPr>
        <w:pStyle w:val="TextoJos"/>
        <w:numPr>
          <w:ilvl w:val="0"/>
          <w:numId w:val="10"/>
        </w:numPr>
        <w:spacing w:after="240" w:line="276" w:lineRule="auto"/>
        <w:ind w:left="426" w:hanging="426"/>
        <w:rPr>
          <w:rFonts w:ascii="Trebuchet MS" w:hAnsi="Trebuchet MS"/>
          <w:i/>
        </w:rPr>
      </w:pPr>
      <w:r w:rsidRPr="00275995">
        <w:rPr>
          <w:rFonts w:ascii="Trebuchet MS" w:hAnsi="Trebuchet MS"/>
          <w:i/>
        </w:rPr>
        <w:t>Energía procedente de fuentes renovables</w:t>
      </w:r>
      <w:r w:rsidRPr="00567FC6">
        <w:rPr>
          <w:rFonts w:ascii="Trebuchet MS" w:hAnsi="Trebuchet MS"/>
        </w:rPr>
        <w:t>: energía procedente de fuentes renovables no</w:t>
      </w:r>
      <w:r>
        <w:rPr>
          <w:rFonts w:ascii="Trebuchet MS" w:hAnsi="Trebuchet MS"/>
        </w:rPr>
        <w:t xml:space="preserve"> de combustibles</w:t>
      </w:r>
      <w:r w:rsidRPr="00567FC6">
        <w:rPr>
          <w:rFonts w:ascii="Trebuchet MS" w:hAnsi="Trebuchet MS"/>
        </w:rPr>
        <w:t xml:space="preserve"> fósiles, es decir, energía eólica, solar, aerotérmica, geotérmica</w:t>
      </w:r>
      <w:r>
        <w:rPr>
          <w:rFonts w:ascii="Trebuchet MS" w:hAnsi="Trebuchet MS"/>
        </w:rPr>
        <w:t xml:space="preserve"> y otras energías del ambiente</w:t>
      </w:r>
      <w:r w:rsidRPr="00567FC6">
        <w:rPr>
          <w:rFonts w:ascii="Trebuchet MS" w:hAnsi="Trebuchet MS"/>
        </w:rPr>
        <w:t xml:space="preserve">, hidrotérmica y oceánica, </w:t>
      </w:r>
      <w:r w:rsidRPr="00567FC6">
        <w:rPr>
          <w:rFonts w:ascii="Trebuchet MS" w:hAnsi="Trebuchet MS"/>
        </w:rPr>
        <w:lastRenderedPageBreak/>
        <w:t>hidráulica, biomasa, gases de vertedero, gases de planta</w:t>
      </w:r>
      <w:r>
        <w:rPr>
          <w:rFonts w:ascii="Trebuchet MS" w:hAnsi="Trebuchet MS"/>
        </w:rPr>
        <w:t>s</w:t>
      </w:r>
      <w:r w:rsidRPr="00567FC6">
        <w:rPr>
          <w:rFonts w:ascii="Trebuchet MS" w:hAnsi="Trebuchet MS"/>
        </w:rPr>
        <w:t xml:space="preserve"> de depuración y biogás</w:t>
      </w:r>
      <w:r>
        <w:rPr>
          <w:rFonts w:ascii="Trebuchet MS" w:hAnsi="Trebuchet MS"/>
        </w:rPr>
        <w:t xml:space="preserve"> y plantas de valorización energética.</w:t>
      </w:r>
    </w:p>
    <w:p w14:paraId="6371FF41" w14:textId="77777777" w:rsidR="006D5992" w:rsidRPr="00275995" w:rsidRDefault="006D5992" w:rsidP="004C025C">
      <w:pPr>
        <w:pStyle w:val="TextoJos"/>
        <w:numPr>
          <w:ilvl w:val="0"/>
          <w:numId w:val="10"/>
        </w:numPr>
        <w:spacing w:after="240" w:line="276" w:lineRule="auto"/>
        <w:ind w:left="426" w:hanging="426"/>
        <w:rPr>
          <w:rFonts w:ascii="Trebuchet MS" w:hAnsi="Trebuchet MS"/>
          <w:i/>
        </w:rPr>
      </w:pPr>
      <w:r w:rsidRPr="00275995">
        <w:rPr>
          <w:rFonts w:ascii="Trebuchet MS" w:hAnsi="Trebuchet MS"/>
          <w:i/>
        </w:rPr>
        <w:t xml:space="preserve">Gases de efecto invernadero (GEI): </w:t>
      </w:r>
      <w:r w:rsidRPr="00596965">
        <w:rPr>
          <w:rFonts w:ascii="Trebuchet MS" w:hAnsi="Trebuchet MS"/>
        </w:rPr>
        <w:t>Componentes gaseosos de la atmósfera tanto de origen natural o debido a actividades humanas que provocan el efecto invernadero al absorber y reemitir radiación infrarroja. Los reconocidos por la Convención de las Naciones Unidas sobre el Cambio Climático como contribuyentes al Cambio Climático son en estos momentos: dióxido de carbono (CO</w:t>
      </w:r>
      <w:r w:rsidRPr="00596965">
        <w:rPr>
          <w:rFonts w:ascii="Trebuchet MS" w:hAnsi="Trebuchet MS"/>
          <w:vertAlign w:val="subscript"/>
        </w:rPr>
        <w:t>2</w:t>
      </w:r>
      <w:r w:rsidRPr="00596965">
        <w:rPr>
          <w:rFonts w:ascii="Trebuchet MS" w:hAnsi="Trebuchet MS"/>
        </w:rPr>
        <w:t>), gas metano (CH</w:t>
      </w:r>
      <w:r w:rsidRPr="00596965">
        <w:rPr>
          <w:rFonts w:ascii="Trebuchet MS" w:hAnsi="Trebuchet MS"/>
          <w:vertAlign w:val="subscript"/>
        </w:rPr>
        <w:t>4</w:t>
      </w:r>
      <w:r w:rsidRPr="00596965">
        <w:rPr>
          <w:rFonts w:ascii="Trebuchet MS" w:hAnsi="Trebuchet MS"/>
        </w:rPr>
        <w:t>), óxido nitroso (N</w:t>
      </w:r>
      <w:r w:rsidRPr="00596965">
        <w:rPr>
          <w:rFonts w:ascii="Trebuchet MS" w:hAnsi="Trebuchet MS"/>
          <w:vertAlign w:val="subscript"/>
        </w:rPr>
        <w:t>2</w:t>
      </w:r>
      <w:r w:rsidRPr="00596965">
        <w:rPr>
          <w:rFonts w:ascii="Trebuchet MS" w:hAnsi="Trebuchet MS"/>
        </w:rPr>
        <w:t>O), hexafluoruro de azufre (SF</w:t>
      </w:r>
      <w:r w:rsidRPr="00596965">
        <w:rPr>
          <w:rFonts w:ascii="Trebuchet MS" w:hAnsi="Trebuchet MS"/>
          <w:vertAlign w:val="subscript"/>
        </w:rPr>
        <w:t>6</w:t>
      </w:r>
      <w:r w:rsidRPr="00596965">
        <w:rPr>
          <w:rFonts w:ascii="Trebuchet MS" w:hAnsi="Trebuchet MS"/>
        </w:rPr>
        <w:t>), Trifluoruro de nitrógeno (NF</w:t>
      </w:r>
      <w:r w:rsidRPr="00596965">
        <w:rPr>
          <w:rFonts w:ascii="Trebuchet MS" w:hAnsi="Trebuchet MS"/>
          <w:vertAlign w:val="subscript"/>
        </w:rPr>
        <w:t>3</w:t>
      </w:r>
      <w:r w:rsidRPr="00596965">
        <w:rPr>
          <w:rFonts w:ascii="Trebuchet MS" w:hAnsi="Trebuchet MS"/>
        </w:rPr>
        <w:t>) perfluorocarbonos (PFCs) e hidrofluorocarbonos (HFCs).</w:t>
      </w:r>
    </w:p>
    <w:p w14:paraId="275A57AD" w14:textId="77777777" w:rsidR="006D5992" w:rsidRDefault="006D5992" w:rsidP="004C025C">
      <w:pPr>
        <w:pStyle w:val="TextoJos"/>
        <w:numPr>
          <w:ilvl w:val="0"/>
          <w:numId w:val="10"/>
        </w:numPr>
        <w:spacing w:after="240" w:line="276" w:lineRule="auto"/>
        <w:ind w:left="426" w:hanging="426"/>
        <w:rPr>
          <w:rFonts w:ascii="Trebuchet MS" w:hAnsi="Trebuchet MS"/>
        </w:rPr>
      </w:pPr>
      <w:r w:rsidRPr="007C00D5">
        <w:rPr>
          <w:rFonts w:ascii="Trebuchet MS" w:hAnsi="Trebuchet MS"/>
          <w:i/>
        </w:rPr>
        <w:t>Gobernanza climática</w:t>
      </w:r>
      <w:r>
        <w:rPr>
          <w:rFonts w:ascii="Trebuchet MS" w:hAnsi="Trebuchet MS"/>
        </w:rPr>
        <w:t>: conjunto de mecanismos y medidas orientadas a dirigir al sistema social, económico y ambiental hacia la prevención, mitigación o adaptación a los riesgos del cambio climático.</w:t>
      </w:r>
    </w:p>
    <w:p w14:paraId="4FE25360"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Huella de carbono</w:t>
      </w:r>
      <w:r w:rsidRPr="00E56FE4">
        <w:rPr>
          <w:rFonts w:ascii="Trebuchet MS" w:hAnsi="Trebuchet MS"/>
        </w:rPr>
        <w:t>:</w:t>
      </w:r>
      <w:r>
        <w:rPr>
          <w:rFonts w:ascii="Trebuchet MS" w:hAnsi="Trebuchet MS"/>
        </w:rPr>
        <w:t xml:space="preserve"> la totalidad de las emisiones de efecto invernadero asociada a una organización, evento o actividad o al ciclo de vida de un producto o servicio cuantificada para evaluar su contribución al cambio climático. Se expresa en toneladas equivalentes de CO</w:t>
      </w:r>
      <w:r w:rsidRPr="00E56FE4">
        <w:rPr>
          <w:rFonts w:ascii="Trebuchet MS" w:hAnsi="Trebuchet MS"/>
          <w:vertAlign w:val="subscript"/>
        </w:rPr>
        <w:t>2</w:t>
      </w:r>
      <w:r>
        <w:rPr>
          <w:rFonts w:ascii="Trebuchet MS" w:hAnsi="Trebuchet MS"/>
        </w:rPr>
        <w:t>.</w:t>
      </w:r>
    </w:p>
    <w:p w14:paraId="38A56750" w14:textId="77777777" w:rsidR="006D5992" w:rsidRDefault="006D5992" w:rsidP="004C025C">
      <w:pPr>
        <w:pStyle w:val="TextoJos"/>
        <w:numPr>
          <w:ilvl w:val="0"/>
          <w:numId w:val="10"/>
        </w:numPr>
        <w:spacing w:after="240" w:line="276" w:lineRule="auto"/>
        <w:ind w:left="426" w:hanging="426"/>
        <w:rPr>
          <w:rFonts w:ascii="Trebuchet MS" w:hAnsi="Trebuchet MS"/>
        </w:rPr>
      </w:pPr>
      <w:r w:rsidRPr="007C00D5">
        <w:rPr>
          <w:rFonts w:ascii="Trebuchet MS" w:hAnsi="Trebuchet MS"/>
          <w:i/>
        </w:rPr>
        <w:t>Mitigación del cambio climático</w:t>
      </w:r>
      <w:r w:rsidRPr="00B66689">
        <w:rPr>
          <w:rFonts w:ascii="Trebuchet MS" w:hAnsi="Trebuchet MS"/>
        </w:rPr>
        <w:t xml:space="preserve">: Intervención </w:t>
      </w:r>
      <w:r>
        <w:rPr>
          <w:rFonts w:ascii="Trebuchet MS" w:hAnsi="Trebuchet MS"/>
        </w:rPr>
        <w:t>humana</w:t>
      </w:r>
      <w:r w:rsidRPr="00B66689">
        <w:rPr>
          <w:rFonts w:ascii="Trebuchet MS" w:hAnsi="Trebuchet MS"/>
        </w:rPr>
        <w:t xml:space="preserve"> para reducir las fuentes o mejorar los sumideros de gases de efecto invernadero</w:t>
      </w:r>
    </w:p>
    <w:p w14:paraId="3C792EF2" w14:textId="77777777" w:rsidR="006D5992" w:rsidRPr="00E56FE4" w:rsidRDefault="006D5992" w:rsidP="004C025C">
      <w:pPr>
        <w:pStyle w:val="TextoJos"/>
        <w:numPr>
          <w:ilvl w:val="0"/>
          <w:numId w:val="10"/>
        </w:numPr>
        <w:spacing w:after="240" w:line="276" w:lineRule="auto"/>
        <w:ind w:left="426" w:hanging="426"/>
        <w:rPr>
          <w:rFonts w:ascii="Trebuchet MS" w:hAnsi="Trebuchet MS"/>
        </w:rPr>
      </w:pPr>
      <w:r w:rsidRPr="006D53EB">
        <w:rPr>
          <w:rFonts w:ascii="Trebuchet MS" w:hAnsi="Trebuchet MS"/>
          <w:i/>
        </w:rPr>
        <w:t>Movilidad sostenible:</w:t>
      </w:r>
      <w:r w:rsidRPr="006D53EB">
        <w:rPr>
          <w:rFonts w:ascii="Trebuchet MS" w:hAnsi="Trebuchet MS"/>
        </w:rPr>
        <w:t xml:space="preserve"> </w:t>
      </w:r>
      <w:r w:rsidRPr="006D53EB">
        <w:rPr>
          <w:rFonts w:ascii="Trebuchet MS" w:hAnsi="Trebuchet MS"/>
          <w:iCs/>
        </w:rPr>
        <w:t>Un sistema de transporte que permite a individuos y sociedades moverse libremente, acceder, comunicar o establecer relaciones, satisfacer sus necesidades de acceso a áreas de actividad con total seguridad de manera compatible con la salud de los seres humanos y los ecosistemas. Además de reducir la contaminación de los vehículos, la movilidad sostenible también busca proteger a los colectivos más vulnerables, dar valor al tiempo de los desplazamientos, internalizar los costes socioeconómicos de cada medio de transporte y garantizar el acceso universal de la ciudadanía a los lugares públicos y equipamientos en transporte público colectivo o en medios no motorizados.</w:t>
      </w:r>
    </w:p>
    <w:p w14:paraId="100ACD50" w14:textId="77777777" w:rsidR="006D5992" w:rsidRPr="006D53EB"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Presupuesto de carbono:</w:t>
      </w:r>
      <w:r>
        <w:rPr>
          <w:rFonts w:ascii="Trebuchet MS" w:hAnsi="Trebuchet MS"/>
        </w:rPr>
        <w:t xml:space="preserve"> cupo permitido de emisiones de gases de efecto invernadero asignado a una organización, entidad o un territorio durante un determinado periodo de tiempo. </w:t>
      </w:r>
    </w:p>
    <w:p w14:paraId="09732FE9"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Proyecciones climáticas</w:t>
      </w:r>
      <w:r w:rsidRPr="007C00D5">
        <w:rPr>
          <w:rFonts w:ascii="Trebuchet MS" w:hAnsi="Trebuchet MS"/>
        </w:rPr>
        <w:t>:</w:t>
      </w:r>
      <w:r>
        <w:rPr>
          <w:rFonts w:ascii="Trebuchet MS" w:hAnsi="Trebuchet MS"/>
        </w:rPr>
        <w:t xml:space="preserve"> Una representación verosímil y a menudo simplificada del clima futuro, basada en proyecciones sobre diferentes supuestos de emisión de gases de efecto invernadero, un conjunto internamente consistente de relaciones climatológicas construido para la investigación de las potenciales </w:t>
      </w:r>
      <w:r>
        <w:rPr>
          <w:rFonts w:ascii="Trebuchet MS" w:hAnsi="Trebuchet MS"/>
        </w:rPr>
        <w:lastRenderedPageBreak/>
        <w:t xml:space="preserve">consecuencias del cambio climático de origen humano incorporando hipótesis sobre la evolución demográfica, económica, tecnológica, social y ambiental. </w:t>
      </w:r>
    </w:p>
    <w:p w14:paraId="2301B9D0" w14:textId="77777777" w:rsidR="006D5992" w:rsidRDefault="006D5992" w:rsidP="004C025C">
      <w:pPr>
        <w:pStyle w:val="TextoJos"/>
        <w:numPr>
          <w:ilvl w:val="0"/>
          <w:numId w:val="10"/>
        </w:numPr>
        <w:spacing w:after="240" w:line="276" w:lineRule="auto"/>
        <w:ind w:left="426" w:hanging="426"/>
        <w:rPr>
          <w:rFonts w:ascii="Trebuchet MS" w:hAnsi="Trebuchet MS"/>
        </w:rPr>
      </w:pPr>
      <w:r w:rsidRPr="006D53EB">
        <w:rPr>
          <w:rFonts w:ascii="Trebuchet MS" w:hAnsi="Trebuchet MS"/>
          <w:i/>
        </w:rPr>
        <w:t>Resiliencia</w:t>
      </w:r>
      <w:r w:rsidRPr="00B66689">
        <w:rPr>
          <w:rFonts w:ascii="Trebuchet MS" w:hAnsi="Trebuchet MS"/>
        </w:rPr>
        <w:t>: capacidad de un sistema para resistir, absorber y recuperarse de los efectos del peligro de manera oportuna y eficiente, conservando o restableciendo sus estructuras, funciones e identidad básicas esenciales.</w:t>
      </w:r>
    </w:p>
    <w:p w14:paraId="144234EF" w14:textId="77777777" w:rsidR="006D5992" w:rsidRDefault="006D5992" w:rsidP="004C025C">
      <w:pPr>
        <w:pStyle w:val="TextoJos"/>
        <w:numPr>
          <w:ilvl w:val="0"/>
          <w:numId w:val="10"/>
        </w:numPr>
        <w:spacing w:after="240" w:line="276" w:lineRule="auto"/>
        <w:ind w:left="426" w:hanging="426"/>
      </w:pPr>
      <w:r w:rsidRPr="006D53EB">
        <w:rPr>
          <w:rFonts w:ascii="Trebuchet MS" w:hAnsi="Trebuchet MS"/>
          <w:i/>
        </w:rPr>
        <w:t>Riesgo climático</w:t>
      </w:r>
      <w:r w:rsidRPr="00C02103">
        <w:rPr>
          <w:rFonts w:ascii="Trebuchet MS" w:hAnsi="Trebuchet MS"/>
        </w:rPr>
        <w:t xml:space="preserve">: </w:t>
      </w:r>
      <w:r>
        <w:rPr>
          <w:rFonts w:ascii="Trebuchet MS" w:hAnsi="Trebuchet MS"/>
        </w:rPr>
        <w:t>Probabilidad de graves pérdidas socioeconómicas y de ecosistemas causadas por la exposición a impactos de eventos climatológicos, sumada a condiciones de vulnerabilidad y capacidad insuficiente para reducir o responder a sus consecuencias. La gestión del riesgo climático es un factor clave para garantizar e incrementar la seguridad humana, bienestar, calidad de vida y desarrollo sostenible</w:t>
      </w:r>
      <w:r w:rsidRPr="00012C88">
        <w:t>.</w:t>
      </w:r>
    </w:p>
    <w:p w14:paraId="4AF57C88" w14:textId="77777777" w:rsidR="006D5992" w:rsidRPr="00012C88" w:rsidRDefault="006D5992" w:rsidP="004C025C">
      <w:pPr>
        <w:pStyle w:val="TextoJos"/>
        <w:numPr>
          <w:ilvl w:val="0"/>
          <w:numId w:val="10"/>
        </w:numPr>
        <w:spacing w:after="240" w:line="276" w:lineRule="auto"/>
        <w:ind w:left="426" w:hanging="426"/>
      </w:pPr>
      <w:r>
        <w:rPr>
          <w:rFonts w:ascii="Trebuchet MS" w:hAnsi="Trebuchet MS"/>
          <w:i/>
        </w:rPr>
        <w:t>Servicios ecosistémicos</w:t>
      </w:r>
      <w:r w:rsidRPr="004C1EB2">
        <w:rPr>
          <w:rFonts w:ascii="Trebuchet MS" w:hAnsi="Trebuchet MS"/>
        </w:rPr>
        <w:t>:</w:t>
      </w:r>
      <w:r>
        <w:rPr>
          <w:rFonts w:ascii="Trebuchet MS" w:hAnsi="Trebuchet MS"/>
        </w:rPr>
        <w:t xml:space="preserve"> Conjunto de beneficios directos o indirectos derivados del funcionamiento o regulación de los ecosistemas, incluidos los intangibles.</w:t>
      </w:r>
      <w:r w:rsidRPr="00C02103">
        <w:rPr>
          <w:rFonts w:ascii="Trebuchet MS" w:hAnsi="Trebuchet MS"/>
        </w:rPr>
        <w:t xml:space="preserve"> </w:t>
      </w:r>
    </w:p>
    <w:p w14:paraId="46B740BA" w14:textId="77777777" w:rsidR="006D5992" w:rsidRDefault="006D5992" w:rsidP="004C025C">
      <w:pPr>
        <w:pStyle w:val="TextoJos"/>
        <w:numPr>
          <w:ilvl w:val="0"/>
          <w:numId w:val="10"/>
        </w:numPr>
        <w:spacing w:after="240" w:line="276" w:lineRule="auto"/>
        <w:ind w:left="426" w:hanging="426"/>
        <w:rPr>
          <w:rFonts w:ascii="Trebuchet MS" w:hAnsi="Trebuchet MS"/>
        </w:rPr>
      </w:pPr>
      <w:r w:rsidRPr="00012C88">
        <w:rPr>
          <w:rFonts w:ascii="Trebuchet MS" w:hAnsi="Trebuchet MS"/>
          <w:i/>
        </w:rPr>
        <w:t>Sumidero de carbono</w:t>
      </w:r>
      <w:r w:rsidRPr="00B66689">
        <w:rPr>
          <w:rFonts w:ascii="Trebuchet MS" w:hAnsi="Trebuchet MS"/>
        </w:rPr>
        <w:t>: cualquier proceso, actividad o mecanismo</w:t>
      </w:r>
      <w:r>
        <w:rPr>
          <w:rFonts w:ascii="Trebuchet MS" w:hAnsi="Trebuchet MS"/>
        </w:rPr>
        <w:t>, natural o artificial,</w:t>
      </w:r>
      <w:r w:rsidRPr="00B66689">
        <w:rPr>
          <w:rFonts w:ascii="Trebuchet MS" w:hAnsi="Trebuchet MS"/>
        </w:rPr>
        <w:t xml:space="preserve"> que absorba </w:t>
      </w:r>
      <w:r>
        <w:rPr>
          <w:rFonts w:ascii="Trebuchet MS" w:hAnsi="Trebuchet MS"/>
        </w:rPr>
        <w:t>de la atmósfera y fije gases de efecto invernadero, aerosoles o precursores de los mismos.</w:t>
      </w:r>
    </w:p>
    <w:p w14:paraId="7F3AF8CE" w14:textId="77777777" w:rsidR="006D5992" w:rsidRDefault="006D5992" w:rsidP="004C025C">
      <w:pPr>
        <w:pStyle w:val="TextoJos"/>
        <w:numPr>
          <w:ilvl w:val="0"/>
          <w:numId w:val="10"/>
        </w:numPr>
        <w:spacing w:after="240" w:line="276" w:lineRule="auto"/>
        <w:ind w:left="426" w:hanging="426"/>
        <w:rPr>
          <w:rFonts w:ascii="Trebuchet MS" w:hAnsi="Trebuchet MS"/>
        </w:rPr>
      </w:pPr>
      <w:r>
        <w:rPr>
          <w:rFonts w:ascii="Trebuchet MS" w:hAnsi="Trebuchet MS"/>
          <w:i/>
        </w:rPr>
        <w:t>Tonelada equivalente de dióxido de carbono</w:t>
      </w:r>
      <w:r w:rsidRPr="004C1EB2">
        <w:rPr>
          <w:rFonts w:ascii="Trebuchet MS" w:hAnsi="Trebuchet MS"/>
        </w:rPr>
        <w:t>:</w:t>
      </w:r>
      <w:r>
        <w:rPr>
          <w:rFonts w:ascii="Trebuchet MS" w:hAnsi="Trebuchet MS"/>
        </w:rPr>
        <w:t xml:space="preserve"> Una tonelada métrica de dióxido de carbono, o la cantidad de otro gas de efecto invernadero que posea un potencial de calentamiento global equivalente.  </w:t>
      </w:r>
    </w:p>
    <w:p w14:paraId="10D32E55" w14:textId="66E31DF2" w:rsidR="006D5992" w:rsidRPr="00596965" w:rsidRDefault="006D5992" w:rsidP="004C025C">
      <w:pPr>
        <w:pStyle w:val="TextoJos"/>
        <w:numPr>
          <w:ilvl w:val="0"/>
          <w:numId w:val="10"/>
        </w:numPr>
        <w:spacing w:after="240" w:line="276" w:lineRule="auto"/>
        <w:ind w:left="426" w:hanging="426"/>
        <w:rPr>
          <w:rFonts w:ascii="Trebuchet MS" w:hAnsi="Trebuchet MS"/>
          <w:i/>
        </w:rPr>
      </w:pPr>
      <w:r w:rsidRPr="00596965">
        <w:rPr>
          <w:rFonts w:ascii="Trebuchet MS" w:hAnsi="Trebuchet MS"/>
          <w:i/>
        </w:rPr>
        <w:t xml:space="preserve">Vulnerabilidad: </w:t>
      </w:r>
      <w:r w:rsidRPr="00596965">
        <w:rPr>
          <w:rFonts w:ascii="Trebuchet MS" w:hAnsi="Trebuchet MS"/>
        </w:rPr>
        <w:t>el grado en que el cambio climático podría dañar o perjudicar un sistema en función tanto de la sensibilidad o susceptibilidad al daño, como de la capacidad de responder o adaptarse a unas condiciones nuevas.</w:t>
      </w:r>
    </w:p>
    <w:sectPr w:rsidR="006D5992" w:rsidRPr="00596965" w:rsidSect="004230AC">
      <w:headerReference w:type="even" r:id="rId10"/>
      <w:headerReference w:type="default" r:id="rId11"/>
      <w:footerReference w:type="even" r:id="rId12"/>
      <w:footerReference w:type="default" r:id="rId13"/>
      <w:headerReference w:type="first" r:id="rId14"/>
      <w:pgSz w:w="11907" w:h="16840" w:code="9"/>
      <w:pgMar w:top="2049" w:right="1134" w:bottom="1418" w:left="170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1B18" w14:textId="77777777" w:rsidR="00452DFC" w:rsidRDefault="00452DFC">
      <w:r>
        <w:separator/>
      </w:r>
    </w:p>
    <w:p w14:paraId="6B334155" w14:textId="77777777" w:rsidR="00452DFC" w:rsidRDefault="00452DFC"/>
    <w:p w14:paraId="285E3D03" w14:textId="77777777" w:rsidR="00452DFC" w:rsidRDefault="00452DFC" w:rsidP="00FD1FD8"/>
    <w:p w14:paraId="42575B8E" w14:textId="77777777" w:rsidR="00452DFC" w:rsidRDefault="00452DFC" w:rsidP="00FD1FD8"/>
    <w:p w14:paraId="2C602AA8" w14:textId="77777777" w:rsidR="00452DFC" w:rsidRDefault="00452DFC" w:rsidP="00FD1FD8"/>
    <w:p w14:paraId="0051413B" w14:textId="77777777" w:rsidR="00452DFC" w:rsidRDefault="00452DFC"/>
  </w:endnote>
  <w:endnote w:type="continuationSeparator" w:id="0">
    <w:p w14:paraId="61C6361E" w14:textId="77777777" w:rsidR="00452DFC" w:rsidRDefault="00452DFC">
      <w:r>
        <w:continuationSeparator/>
      </w:r>
    </w:p>
    <w:p w14:paraId="0C16F9AA" w14:textId="77777777" w:rsidR="00452DFC" w:rsidRDefault="00452DFC"/>
    <w:p w14:paraId="68749D49" w14:textId="77777777" w:rsidR="00452DFC" w:rsidRDefault="00452DFC" w:rsidP="00FD1FD8"/>
    <w:p w14:paraId="5CC2F201" w14:textId="77777777" w:rsidR="00452DFC" w:rsidRDefault="00452DFC" w:rsidP="00FD1FD8"/>
    <w:p w14:paraId="3DCAED33" w14:textId="77777777" w:rsidR="00452DFC" w:rsidRDefault="00452DFC" w:rsidP="00FD1FD8"/>
    <w:p w14:paraId="2CFA9964" w14:textId="77777777" w:rsidR="00452DFC" w:rsidRDefault="00452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LucidaSan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E226" w14:textId="77777777" w:rsidR="007217BD" w:rsidRDefault="007217BD">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3221B5AE" w14:textId="77777777" w:rsidR="007217BD" w:rsidRDefault="007217BD">
    <w:pPr>
      <w:pStyle w:val="Orri-oina"/>
      <w:ind w:right="360"/>
    </w:pPr>
  </w:p>
  <w:p w14:paraId="05EB9766" w14:textId="77777777" w:rsidR="007217BD" w:rsidRDefault="007217BD"/>
  <w:p w14:paraId="50ADF063" w14:textId="77777777" w:rsidR="007217BD" w:rsidRDefault="007217BD" w:rsidP="00FD1FD8"/>
  <w:p w14:paraId="45AA6940" w14:textId="77777777" w:rsidR="007217BD" w:rsidRDefault="007217BD" w:rsidP="00FD1FD8"/>
  <w:p w14:paraId="615C7995" w14:textId="77777777" w:rsidR="007217BD" w:rsidRDefault="007217BD" w:rsidP="00FD1FD8"/>
  <w:p w14:paraId="156B1661" w14:textId="77777777" w:rsidR="007217BD" w:rsidRDefault="007217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CF717" w14:textId="66744928" w:rsidR="007217BD" w:rsidRDefault="007217BD">
    <w:pPr>
      <w:pStyle w:val="Orri-oina"/>
      <w:ind w:right="360"/>
      <w:rPr>
        <w:i/>
        <w:sz w:val="20"/>
      </w:rPr>
    </w:pPr>
  </w:p>
  <w:p w14:paraId="1B5E08A3" w14:textId="77777777" w:rsidR="007217BD" w:rsidRDefault="007217BD">
    <w:pPr>
      <w:pStyle w:val="Orri-oina"/>
      <w:ind w:right="360"/>
      <w:rPr>
        <w:i/>
        <w:sz w:val="20"/>
      </w:rPr>
    </w:pPr>
  </w:p>
  <w:p w14:paraId="124E62E3" w14:textId="5710A95E" w:rsidR="007217BD" w:rsidRPr="00A81EA3" w:rsidRDefault="007217BD" w:rsidP="00A81EA3">
    <w:pPr>
      <w:autoSpaceDE w:val="0"/>
      <w:autoSpaceDN w:val="0"/>
      <w:adjustRightInd w:val="0"/>
      <w:jc w:val="left"/>
      <w:rPr>
        <w:rFonts w:ascii="Lucida Sans" w:hAnsi="Lucida Sans" w:cs="LucidaSans,Italic"/>
        <w:i/>
        <w:iCs/>
        <w:sz w:val="20"/>
        <w:lang w:val="es-ES"/>
      </w:rPr>
    </w:pPr>
    <w:r w:rsidRPr="00A81EA3">
      <w:rPr>
        <w:rFonts w:ascii="Lucida Sans" w:hAnsi="Lucida Sans" w:cs="LucidaSans,Italic"/>
        <w:i/>
        <w:iCs/>
        <w:sz w:val="20"/>
        <w:lang w:val="es-ES"/>
      </w:rPr>
      <w:t>Borrador Anteproyecto de Ley Vasca de Cambio Climático</w:t>
    </w:r>
    <w:r>
      <w:rPr>
        <w:rFonts w:ascii="Lucida Sans" w:hAnsi="Lucida Sans" w:cs="LucidaSans,Italic"/>
        <w:i/>
        <w:iCs/>
        <w:sz w:val="20"/>
        <w:lang w:val="es-ES"/>
      </w:rPr>
      <w:t xml:space="preserve"> v0.1</w:t>
    </w:r>
    <w:r>
      <w:rPr>
        <w:rFonts w:ascii="Lucida Sans" w:hAnsi="Lucida Sans" w:cs="LucidaSans,Italic"/>
        <w:i/>
        <w:iCs/>
        <w:sz w:val="20"/>
        <w:lang w:val="es-ES"/>
      </w:rPr>
      <w:tab/>
    </w:r>
    <w:r>
      <w:rPr>
        <w:rFonts w:ascii="Lucida Sans" w:hAnsi="Lucida Sans" w:cs="LucidaSans,Italic"/>
        <w:i/>
        <w:iCs/>
        <w:sz w:val="20"/>
        <w:lang w:val="es-ES"/>
      </w:rPr>
      <w:tab/>
    </w:r>
    <w:r>
      <w:rPr>
        <w:rFonts w:ascii="Lucida Sans" w:hAnsi="Lucida Sans" w:cs="LucidaSans,Italic"/>
        <w:i/>
        <w:iCs/>
        <w:sz w:val="20"/>
        <w:lang w:val="es-ES"/>
      </w:rPr>
      <w:tab/>
    </w:r>
    <w:r>
      <w:rPr>
        <w:rFonts w:ascii="Lucida Sans" w:hAnsi="Lucida Sans" w:cs="LucidaSans,Italic"/>
        <w:i/>
        <w:iCs/>
        <w:sz w:val="20"/>
        <w:lang w:val="es-ES"/>
      </w:rPr>
      <w:tab/>
    </w:r>
    <w:r>
      <w:rPr>
        <w:rFonts w:ascii="Lucida Sans" w:hAnsi="Lucida Sans" w:cs="LucidaSans,Italic"/>
        <w:i/>
        <w:iCs/>
        <w:sz w:val="20"/>
        <w:lang w:val="es-ES"/>
      </w:rPr>
      <w:tab/>
    </w:r>
    <w:r w:rsidRPr="00A81EA3">
      <w:rPr>
        <w:rFonts w:ascii="Lucida Sans" w:hAnsi="Lucida Sans" w:cs="LucidaSans,Italic"/>
        <w:i/>
        <w:iCs/>
        <w:sz w:val="20"/>
        <w:lang w:val="es-ES"/>
      </w:rPr>
      <w:fldChar w:fldCharType="begin"/>
    </w:r>
    <w:r w:rsidRPr="00A81EA3">
      <w:rPr>
        <w:rFonts w:ascii="Lucida Sans" w:hAnsi="Lucida Sans" w:cs="LucidaSans,Italic"/>
        <w:i/>
        <w:iCs/>
        <w:sz w:val="20"/>
        <w:lang w:val="es-ES"/>
      </w:rPr>
      <w:instrText>PAGE   \* MERGEFORMAT</w:instrText>
    </w:r>
    <w:r w:rsidRPr="00A81EA3">
      <w:rPr>
        <w:rFonts w:ascii="Lucida Sans" w:hAnsi="Lucida Sans" w:cs="LucidaSans,Italic"/>
        <w:i/>
        <w:iCs/>
        <w:sz w:val="20"/>
        <w:lang w:val="es-ES"/>
      </w:rPr>
      <w:fldChar w:fldCharType="separate"/>
    </w:r>
    <w:r w:rsidR="00722C6A">
      <w:rPr>
        <w:rFonts w:ascii="Lucida Sans" w:hAnsi="Lucida Sans" w:cs="LucidaSans,Italic"/>
        <w:i/>
        <w:iCs/>
        <w:noProof/>
        <w:sz w:val="20"/>
        <w:lang w:val="es-ES"/>
      </w:rPr>
      <w:t>21</w:t>
    </w:r>
    <w:r w:rsidRPr="00A81EA3">
      <w:rPr>
        <w:rFonts w:ascii="Lucida Sans" w:hAnsi="Lucida Sans" w:cs="LucidaSans,Italic"/>
        <w:i/>
        <w:iCs/>
        <w:sz w:val="20"/>
        <w:lang w:val="es-ES"/>
      </w:rPr>
      <w:fldChar w:fldCharType="end"/>
    </w:r>
    <w:r>
      <w:rPr>
        <w:rFonts w:ascii="Lucida Sans" w:hAnsi="Lucida Sans" w:cs="LucidaSans,Italic"/>
        <w:i/>
        <w:iCs/>
        <w:sz w:val="20"/>
        <w:lang w:val="es-ES"/>
      </w:rPr>
      <w:t>/</w:t>
    </w:r>
    <w:r>
      <w:rPr>
        <w:rFonts w:ascii="Lucida Sans" w:hAnsi="Lucida Sans" w:cs="LucidaSans,Italic"/>
        <w:i/>
        <w:iCs/>
        <w:sz w:val="20"/>
        <w:lang w:val="es-ES"/>
      </w:rPr>
      <w:fldChar w:fldCharType="begin"/>
    </w:r>
    <w:r>
      <w:rPr>
        <w:rFonts w:ascii="Lucida Sans" w:hAnsi="Lucida Sans" w:cs="LucidaSans,Italic"/>
        <w:i/>
        <w:iCs/>
        <w:sz w:val="20"/>
        <w:lang w:val="es-ES"/>
      </w:rPr>
      <w:instrText xml:space="preserve"> NUMPAGES   \* MERGEFORMAT </w:instrText>
    </w:r>
    <w:r>
      <w:rPr>
        <w:rFonts w:ascii="Lucida Sans" w:hAnsi="Lucida Sans" w:cs="LucidaSans,Italic"/>
        <w:i/>
        <w:iCs/>
        <w:sz w:val="20"/>
        <w:lang w:val="es-ES"/>
      </w:rPr>
      <w:fldChar w:fldCharType="separate"/>
    </w:r>
    <w:r w:rsidR="00722C6A">
      <w:rPr>
        <w:rFonts w:ascii="Lucida Sans" w:hAnsi="Lucida Sans" w:cs="LucidaSans,Italic"/>
        <w:i/>
        <w:iCs/>
        <w:noProof/>
        <w:sz w:val="20"/>
        <w:lang w:val="es-ES"/>
      </w:rPr>
      <w:t>56</w:t>
    </w:r>
    <w:r>
      <w:rPr>
        <w:rFonts w:ascii="Lucida Sans" w:hAnsi="Lucida Sans" w:cs="LucidaSans,Italic"/>
        <w:i/>
        <w:iCs/>
        <w:sz w:val="20"/>
        <w:lang w:val="es-ES"/>
      </w:rPr>
      <w:fldChar w:fldCharType="end"/>
    </w:r>
  </w:p>
  <w:p w14:paraId="34696EC7" w14:textId="170701D4" w:rsidR="007217BD" w:rsidRPr="00080646" w:rsidRDefault="004230AC" w:rsidP="00197635">
    <w:pPr>
      <w:pStyle w:val="Orri-oina"/>
      <w:tabs>
        <w:tab w:val="clear" w:pos="4252"/>
        <w:tab w:val="clear" w:pos="8504"/>
        <w:tab w:val="center" w:pos="4356"/>
      </w:tabs>
      <w:ind w:right="360"/>
      <w:rPr>
        <w:i/>
        <w:sz w:val="20"/>
      </w:rPr>
    </w:pPr>
    <w:r>
      <w:rPr>
        <w:rFonts w:ascii="Lucida Sans" w:hAnsi="Lucida Sans"/>
        <w:i/>
        <w:sz w:val="20"/>
      </w:rPr>
      <w:t>Junio</w:t>
    </w:r>
    <w:r w:rsidR="007217BD" w:rsidRPr="00A81EA3">
      <w:rPr>
        <w:rFonts w:ascii="Lucida Sans" w:hAnsi="Lucida Sans"/>
        <w:i/>
        <w:sz w:val="20"/>
      </w:rPr>
      <w:t xml:space="preserve"> 2019</w:t>
    </w:r>
    <w:r w:rsidR="007217BD">
      <w:rPr>
        <w:i/>
        <w:sz w:val="20"/>
      </w:rPr>
      <w:tab/>
    </w:r>
  </w:p>
  <w:p w14:paraId="4E3133DC" w14:textId="77777777" w:rsidR="007217BD" w:rsidRDefault="007217BD" w:rsidP="00FD1FD8"/>
  <w:p w14:paraId="694897A5" w14:textId="77777777" w:rsidR="007217BD" w:rsidRDefault="007217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3756" w14:textId="77777777" w:rsidR="00452DFC" w:rsidRDefault="00452DFC">
      <w:r>
        <w:separator/>
      </w:r>
    </w:p>
    <w:p w14:paraId="5C20D12E" w14:textId="77777777" w:rsidR="00452DFC" w:rsidRDefault="00452DFC"/>
    <w:p w14:paraId="7205C3F9" w14:textId="77777777" w:rsidR="00452DFC" w:rsidRDefault="00452DFC" w:rsidP="00FD1FD8"/>
    <w:p w14:paraId="623C27BC" w14:textId="77777777" w:rsidR="00452DFC" w:rsidRDefault="00452DFC" w:rsidP="00FD1FD8"/>
    <w:p w14:paraId="38CD2FF0" w14:textId="77777777" w:rsidR="00452DFC" w:rsidRDefault="00452DFC" w:rsidP="00FD1FD8"/>
    <w:p w14:paraId="32B4DF75" w14:textId="77777777" w:rsidR="00452DFC" w:rsidRDefault="00452DFC"/>
  </w:footnote>
  <w:footnote w:type="continuationSeparator" w:id="0">
    <w:p w14:paraId="2FA6860A" w14:textId="77777777" w:rsidR="00452DFC" w:rsidRDefault="00452DFC">
      <w:r>
        <w:continuationSeparator/>
      </w:r>
    </w:p>
    <w:p w14:paraId="22710B5F" w14:textId="77777777" w:rsidR="00452DFC" w:rsidRDefault="00452DFC"/>
    <w:p w14:paraId="65CDF7E7" w14:textId="77777777" w:rsidR="00452DFC" w:rsidRDefault="00452DFC" w:rsidP="00FD1FD8"/>
    <w:p w14:paraId="29AC4232" w14:textId="77777777" w:rsidR="00452DFC" w:rsidRDefault="00452DFC" w:rsidP="00FD1FD8"/>
    <w:p w14:paraId="50743382" w14:textId="77777777" w:rsidR="00452DFC" w:rsidRDefault="00452DFC" w:rsidP="00FD1FD8"/>
    <w:p w14:paraId="14E8D6AC" w14:textId="77777777" w:rsidR="00452DFC" w:rsidRDefault="00452D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0E4F" w14:textId="24DD36EF" w:rsidR="007217BD" w:rsidRDefault="007217BD">
    <w:pPr>
      <w:pStyle w:val="Goiburua"/>
    </w:pPr>
  </w:p>
  <w:p w14:paraId="391EC6A3" w14:textId="77777777" w:rsidR="007217BD" w:rsidRDefault="007217BD"/>
  <w:p w14:paraId="237CA0B8" w14:textId="77777777" w:rsidR="007217BD" w:rsidRDefault="007217BD" w:rsidP="00FD1FD8"/>
  <w:p w14:paraId="164FA3D6" w14:textId="77777777" w:rsidR="007217BD" w:rsidRDefault="007217BD" w:rsidP="00FD1FD8"/>
  <w:p w14:paraId="62290286" w14:textId="77777777" w:rsidR="007217BD" w:rsidRDefault="007217BD" w:rsidP="00FD1FD8"/>
  <w:p w14:paraId="5A6BA90C" w14:textId="77777777" w:rsidR="007217BD" w:rsidRDefault="007217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BD83" w14:textId="55913867" w:rsidR="007217BD" w:rsidRDefault="007217BD" w:rsidP="007F56C1">
    <w:pPr>
      <w:pStyle w:val="Goiburua"/>
      <w:jc w:val="center"/>
      <w:rPr>
        <w:sz w:val="14"/>
        <w:szCs w:val="14"/>
      </w:rPr>
    </w:pPr>
    <w:r>
      <w:rPr>
        <w:noProof/>
        <w:sz w:val="14"/>
        <w:szCs w:val="14"/>
        <w:lang w:val="es-AR" w:eastAsia="es-AR"/>
      </w:rPr>
      <w:drawing>
        <wp:inline distT="0" distB="0" distL="0" distR="0" wp14:anchorId="42BE5D06" wp14:editId="1C039742">
          <wp:extent cx="5112688" cy="102579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p w14:paraId="63102A00" w14:textId="5D70AE89" w:rsidR="007217BD" w:rsidRDefault="007217BD" w:rsidP="007F56C1">
    <w:pPr>
      <w:pStyle w:val="Goiburua"/>
      <w:jc w:val="center"/>
      <w:rPr>
        <w:sz w:val="14"/>
        <w:szCs w:val="14"/>
      </w:rPr>
    </w:pPr>
  </w:p>
  <w:p w14:paraId="7E283C21" w14:textId="77777777" w:rsidR="007217BD" w:rsidRDefault="007217BD" w:rsidP="007F56C1">
    <w:pPr>
      <w:pStyle w:val="Goiburua"/>
      <w:jc w:val="center"/>
      <w:rPr>
        <w:sz w:val="14"/>
        <w:szCs w:val="14"/>
      </w:rPr>
    </w:pPr>
  </w:p>
  <w:p w14:paraId="20D56AA3" w14:textId="77777777" w:rsidR="007217BD" w:rsidRPr="00D01989" w:rsidRDefault="007217BD" w:rsidP="007F56C1">
    <w:pPr>
      <w:pStyle w:val="Goiburua"/>
      <w:jc w:val="center"/>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E1E6" w14:textId="092D2B27" w:rsidR="007217BD" w:rsidRDefault="00012AFD">
    <w:pPr>
      <w:pStyle w:val="Goiburua"/>
    </w:pPr>
    <w:r>
      <w:rPr>
        <w:noProof/>
        <w:sz w:val="14"/>
        <w:szCs w:val="14"/>
        <w:lang w:val="es-AR" w:eastAsia="es-AR"/>
      </w:rPr>
      <w:drawing>
        <wp:inline distT="0" distB="0" distL="0" distR="0" wp14:anchorId="651F84FB" wp14:editId="053D72D2">
          <wp:extent cx="5112688" cy="1025792"/>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pStyle w:val="2izenburua"/>
      <w:lvlText w:val="%1.%2"/>
      <w:legacy w:legacy="1" w:legacySpace="144" w:legacyIndent="0"/>
      <w:lvlJc w:val="left"/>
    </w:lvl>
    <w:lvl w:ilvl="2">
      <w:start w:val="1"/>
      <w:numFmt w:val="decimal"/>
      <w:pStyle w:val="3izenburua"/>
      <w:lvlText w:val="%1.%2.%3"/>
      <w:legacy w:legacy="1" w:legacySpace="144" w:legacyIndent="0"/>
      <w:lvlJc w:val="left"/>
    </w:lvl>
    <w:lvl w:ilvl="3">
      <w:start w:val="1"/>
      <w:numFmt w:val="decimal"/>
      <w:pStyle w:val="4izenburua"/>
      <w:lvlText w:val="%1.%2.%3.%4"/>
      <w:legacy w:legacy="1" w:legacySpace="144" w:legacyIndent="0"/>
      <w:lvlJc w:val="left"/>
    </w:lvl>
    <w:lvl w:ilvl="4">
      <w:start w:val="1"/>
      <w:numFmt w:val="decimal"/>
      <w:pStyle w:val="5izenburua"/>
      <w:lvlText w:val="%1.%2.%3.%4.%5"/>
      <w:legacy w:legacy="1" w:legacySpace="144" w:legacyIndent="0"/>
      <w:lvlJc w:val="left"/>
    </w:lvl>
    <w:lvl w:ilvl="5">
      <w:start w:val="1"/>
      <w:numFmt w:val="decimal"/>
      <w:pStyle w:val="6izenburua"/>
      <w:lvlText w:val="%1.%2.%3.%4.%5.%6"/>
      <w:legacy w:legacy="1" w:legacySpace="144" w:legacyIndent="0"/>
      <w:lvlJc w:val="left"/>
    </w:lvl>
    <w:lvl w:ilvl="6">
      <w:start w:val="1"/>
      <w:numFmt w:val="decimal"/>
      <w:pStyle w:val="7izenburua"/>
      <w:lvlText w:val="%1.%2.%3.%4.%5.%6.%7"/>
      <w:legacy w:legacy="1" w:legacySpace="144" w:legacyIndent="0"/>
      <w:lvlJc w:val="left"/>
    </w:lvl>
    <w:lvl w:ilvl="7">
      <w:start w:val="1"/>
      <w:numFmt w:val="decimal"/>
      <w:pStyle w:val="8izenburua"/>
      <w:lvlText w:val="%1.%2.%3.%4.%5.%6.%7.%8"/>
      <w:legacy w:legacy="1" w:legacySpace="144" w:legacyIndent="0"/>
      <w:lvlJc w:val="left"/>
    </w:lvl>
    <w:lvl w:ilvl="8">
      <w:start w:val="1"/>
      <w:numFmt w:val="decimal"/>
      <w:pStyle w:val="9izenburua"/>
      <w:lvlText w:val="%1.%2.%3.%4.%5.%6.%7.%8.%9"/>
      <w:legacy w:legacy="1" w:legacySpace="144" w:legacyIndent="0"/>
      <w:lvlJc w:val="left"/>
    </w:lvl>
  </w:abstractNum>
  <w:abstractNum w:abstractNumId="1" w15:restartNumberingAfterBreak="0">
    <w:nsid w:val="01BA679F"/>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565733"/>
    <w:multiLevelType w:val="hybridMultilevel"/>
    <w:tmpl w:val="331CFEF4"/>
    <w:lvl w:ilvl="0" w:tplc="0C0A0001">
      <w:start w:val="1"/>
      <w:numFmt w:val="bullet"/>
      <w:lvlText w:val=""/>
      <w:lvlJc w:val="left"/>
      <w:pPr>
        <w:ind w:left="1887" w:hanging="360"/>
      </w:pPr>
      <w:rPr>
        <w:rFonts w:ascii="Symbol" w:hAnsi="Symbol" w:hint="default"/>
      </w:rPr>
    </w:lvl>
    <w:lvl w:ilvl="1" w:tplc="0C0A0003">
      <w:start w:val="1"/>
      <w:numFmt w:val="bullet"/>
      <w:lvlText w:val="o"/>
      <w:lvlJc w:val="left"/>
      <w:pPr>
        <w:ind w:left="2607" w:hanging="360"/>
      </w:pPr>
      <w:rPr>
        <w:rFonts w:ascii="Courier New" w:hAnsi="Courier New" w:cs="Courier New" w:hint="default"/>
      </w:rPr>
    </w:lvl>
    <w:lvl w:ilvl="2" w:tplc="0C0A0005">
      <w:start w:val="1"/>
      <w:numFmt w:val="bullet"/>
      <w:lvlText w:val=""/>
      <w:lvlJc w:val="left"/>
      <w:pPr>
        <w:ind w:left="3327" w:hanging="360"/>
      </w:pPr>
      <w:rPr>
        <w:rFonts w:ascii="Wingdings" w:hAnsi="Wingdings" w:hint="default"/>
      </w:rPr>
    </w:lvl>
    <w:lvl w:ilvl="3" w:tplc="0C0A0001">
      <w:start w:val="1"/>
      <w:numFmt w:val="bullet"/>
      <w:lvlText w:val=""/>
      <w:lvlJc w:val="left"/>
      <w:pPr>
        <w:ind w:left="4047" w:hanging="360"/>
      </w:pPr>
      <w:rPr>
        <w:rFonts w:ascii="Symbol" w:hAnsi="Symbol" w:hint="default"/>
      </w:rPr>
    </w:lvl>
    <w:lvl w:ilvl="4" w:tplc="0C0A0003">
      <w:start w:val="1"/>
      <w:numFmt w:val="bullet"/>
      <w:lvlText w:val="o"/>
      <w:lvlJc w:val="left"/>
      <w:pPr>
        <w:ind w:left="4767" w:hanging="360"/>
      </w:pPr>
      <w:rPr>
        <w:rFonts w:ascii="Courier New" w:hAnsi="Courier New" w:cs="Courier New" w:hint="default"/>
      </w:rPr>
    </w:lvl>
    <w:lvl w:ilvl="5" w:tplc="0C0A0005">
      <w:start w:val="1"/>
      <w:numFmt w:val="bullet"/>
      <w:lvlText w:val=""/>
      <w:lvlJc w:val="left"/>
      <w:pPr>
        <w:ind w:left="5487" w:hanging="360"/>
      </w:pPr>
      <w:rPr>
        <w:rFonts w:ascii="Wingdings" w:hAnsi="Wingdings" w:hint="default"/>
      </w:rPr>
    </w:lvl>
    <w:lvl w:ilvl="6" w:tplc="0C0A0001">
      <w:start w:val="1"/>
      <w:numFmt w:val="bullet"/>
      <w:lvlText w:val=""/>
      <w:lvlJc w:val="left"/>
      <w:pPr>
        <w:ind w:left="6207" w:hanging="360"/>
      </w:pPr>
      <w:rPr>
        <w:rFonts w:ascii="Symbol" w:hAnsi="Symbol" w:hint="default"/>
      </w:rPr>
    </w:lvl>
    <w:lvl w:ilvl="7" w:tplc="0C0A0003">
      <w:start w:val="1"/>
      <w:numFmt w:val="bullet"/>
      <w:lvlText w:val="o"/>
      <w:lvlJc w:val="left"/>
      <w:pPr>
        <w:ind w:left="6927" w:hanging="360"/>
      </w:pPr>
      <w:rPr>
        <w:rFonts w:ascii="Courier New" w:hAnsi="Courier New" w:cs="Courier New" w:hint="default"/>
      </w:rPr>
    </w:lvl>
    <w:lvl w:ilvl="8" w:tplc="0C0A0005">
      <w:start w:val="1"/>
      <w:numFmt w:val="bullet"/>
      <w:lvlText w:val=""/>
      <w:lvlJc w:val="left"/>
      <w:pPr>
        <w:ind w:left="7647" w:hanging="360"/>
      </w:pPr>
      <w:rPr>
        <w:rFonts w:ascii="Wingdings" w:hAnsi="Wingdings" w:hint="default"/>
      </w:rPr>
    </w:lvl>
  </w:abstractNum>
  <w:abstractNum w:abstractNumId="3" w15:restartNumberingAfterBreak="0">
    <w:nsid w:val="026879D8"/>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59717E9"/>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8443A54"/>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883359A"/>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9541F77"/>
    <w:multiLevelType w:val="hybridMultilevel"/>
    <w:tmpl w:val="B8122B62"/>
    <w:lvl w:ilvl="0" w:tplc="22BAA036">
      <w:start w:val="1"/>
      <w:numFmt w:val="lowerLetter"/>
      <w:lvlText w:val="%1)"/>
      <w:lvlJc w:val="left"/>
      <w:pPr>
        <w:ind w:left="1080"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B341FC"/>
    <w:multiLevelType w:val="hybridMultilevel"/>
    <w:tmpl w:val="48A2F5B4"/>
    <w:lvl w:ilvl="0" w:tplc="0C0A0001">
      <w:start w:val="1"/>
      <w:numFmt w:val="bullet"/>
      <w:lvlText w:val=""/>
      <w:lvlJc w:val="left"/>
      <w:pPr>
        <w:ind w:left="1210" w:hanging="360"/>
      </w:pPr>
      <w:rPr>
        <w:rFonts w:ascii="Symbol" w:hAnsi="Symbol" w:hint="default"/>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9" w15:restartNumberingAfterBreak="0">
    <w:nsid w:val="0A837E12"/>
    <w:multiLevelType w:val="hybridMultilevel"/>
    <w:tmpl w:val="F504580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1F472E"/>
    <w:multiLevelType w:val="hybridMultilevel"/>
    <w:tmpl w:val="F31400FC"/>
    <w:lvl w:ilvl="0" w:tplc="0C0A0001">
      <w:start w:val="1"/>
      <w:numFmt w:val="bullet"/>
      <w:lvlText w:val=""/>
      <w:lvlJc w:val="left"/>
      <w:pPr>
        <w:ind w:left="1146" w:hanging="360"/>
      </w:pPr>
      <w:rPr>
        <w:rFonts w:ascii="Symbol" w:hAnsi="Symbol"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1" w15:restartNumberingAfterBreak="0">
    <w:nsid w:val="0EDF4395"/>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0D03E7A"/>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2E87264"/>
    <w:multiLevelType w:val="hybridMultilevel"/>
    <w:tmpl w:val="60F87C70"/>
    <w:lvl w:ilvl="0" w:tplc="157CA6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4D2F93"/>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6091DF1"/>
    <w:multiLevelType w:val="hybridMultilevel"/>
    <w:tmpl w:val="ABE62D22"/>
    <w:lvl w:ilvl="0" w:tplc="4DF62D74">
      <w:start w:val="1"/>
      <w:numFmt w:val="lowerLetter"/>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68F14E9"/>
    <w:multiLevelType w:val="hybridMultilevel"/>
    <w:tmpl w:val="197AE7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9256004"/>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C5D4F92"/>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1D741295"/>
    <w:multiLevelType w:val="hybridMultilevel"/>
    <w:tmpl w:val="3CE0BFEC"/>
    <w:lvl w:ilvl="0" w:tplc="0C0A0001">
      <w:start w:val="1"/>
      <w:numFmt w:val="bullet"/>
      <w:lvlText w:val=""/>
      <w:lvlJc w:val="left"/>
      <w:pPr>
        <w:ind w:left="1650" w:hanging="360"/>
      </w:pPr>
      <w:rPr>
        <w:rFonts w:ascii="Symbol" w:hAnsi="Symbol" w:hint="default"/>
      </w:rPr>
    </w:lvl>
    <w:lvl w:ilvl="1" w:tplc="0C0A0003" w:tentative="1">
      <w:start w:val="1"/>
      <w:numFmt w:val="bullet"/>
      <w:lvlText w:val="o"/>
      <w:lvlJc w:val="left"/>
      <w:pPr>
        <w:ind w:left="2370" w:hanging="360"/>
      </w:pPr>
      <w:rPr>
        <w:rFonts w:ascii="Courier New" w:hAnsi="Courier New" w:cs="Courier New" w:hint="default"/>
      </w:rPr>
    </w:lvl>
    <w:lvl w:ilvl="2" w:tplc="0C0A0005" w:tentative="1">
      <w:start w:val="1"/>
      <w:numFmt w:val="bullet"/>
      <w:lvlText w:val=""/>
      <w:lvlJc w:val="left"/>
      <w:pPr>
        <w:ind w:left="3090" w:hanging="360"/>
      </w:pPr>
      <w:rPr>
        <w:rFonts w:ascii="Wingdings" w:hAnsi="Wingdings" w:hint="default"/>
      </w:rPr>
    </w:lvl>
    <w:lvl w:ilvl="3" w:tplc="0C0A0001" w:tentative="1">
      <w:start w:val="1"/>
      <w:numFmt w:val="bullet"/>
      <w:lvlText w:val=""/>
      <w:lvlJc w:val="left"/>
      <w:pPr>
        <w:ind w:left="3810" w:hanging="360"/>
      </w:pPr>
      <w:rPr>
        <w:rFonts w:ascii="Symbol" w:hAnsi="Symbol" w:hint="default"/>
      </w:rPr>
    </w:lvl>
    <w:lvl w:ilvl="4" w:tplc="0C0A0003" w:tentative="1">
      <w:start w:val="1"/>
      <w:numFmt w:val="bullet"/>
      <w:lvlText w:val="o"/>
      <w:lvlJc w:val="left"/>
      <w:pPr>
        <w:ind w:left="4530" w:hanging="360"/>
      </w:pPr>
      <w:rPr>
        <w:rFonts w:ascii="Courier New" w:hAnsi="Courier New" w:cs="Courier New" w:hint="default"/>
      </w:rPr>
    </w:lvl>
    <w:lvl w:ilvl="5" w:tplc="0C0A0005" w:tentative="1">
      <w:start w:val="1"/>
      <w:numFmt w:val="bullet"/>
      <w:lvlText w:val=""/>
      <w:lvlJc w:val="left"/>
      <w:pPr>
        <w:ind w:left="5250" w:hanging="360"/>
      </w:pPr>
      <w:rPr>
        <w:rFonts w:ascii="Wingdings" w:hAnsi="Wingdings" w:hint="default"/>
      </w:rPr>
    </w:lvl>
    <w:lvl w:ilvl="6" w:tplc="0C0A0001" w:tentative="1">
      <w:start w:val="1"/>
      <w:numFmt w:val="bullet"/>
      <w:lvlText w:val=""/>
      <w:lvlJc w:val="left"/>
      <w:pPr>
        <w:ind w:left="5970" w:hanging="360"/>
      </w:pPr>
      <w:rPr>
        <w:rFonts w:ascii="Symbol" w:hAnsi="Symbol" w:hint="default"/>
      </w:rPr>
    </w:lvl>
    <w:lvl w:ilvl="7" w:tplc="0C0A0003" w:tentative="1">
      <w:start w:val="1"/>
      <w:numFmt w:val="bullet"/>
      <w:lvlText w:val="o"/>
      <w:lvlJc w:val="left"/>
      <w:pPr>
        <w:ind w:left="6690" w:hanging="360"/>
      </w:pPr>
      <w:rPr>
        <w:rFonts w:ascii="Courier New" w:hAnsi="Courier New" w:cs="Courier New" w:hint="default"/>
      </w:rPr>
    </w:lvl>
    <w:lvl w:ilvl="8" w:tplc="0C0A0005" w:tentative="1">
      <w:start w:val="1"/>
      <w:numFmt w:val="bullet"/>
      <w:lvlText w:val=""/>
      <w:lvlJc w:val="left"/>
      <w:pPr>
        <w:ind w:left="7410" w:hanging="360"/>
      </w:pPr>
      <w:rPr>
        <w:rFonts w:ascii="Wingdings" w:hAnsi="Wingdings" w:hint="default"/>
      </w:rPr>
    </w:lvl>
  </w:abstractNum>
  <w:abstractNum w:abstractNumId="20" w15:restartNumberingAfterBreak="0">
    <w:nsid w:val="1DA85B72"/>
    <w:multiLevelType w:val="hybridMultilevel"/>
    <w:tmpl w:val="F504580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ECB7CC7"/>
    <w:multiLevelType w:val="hybridMultilevel"/>
    <w:tmpl w:val="8124B0AC"/>
    <w:lvl w:ilvl="0" w:tplc="0C0A0001">
      <w:start w:val="1"/>
      <w:numFmt w:val="bullet"/>
      <w:lvlText w:val=""/>
      <w:lvlJc w:val="left"/>
      <w:pPr>
        <w:ind w:left="2487" w:hanging="360"/>
      </w:pPr>
      <w:rPr>
        <w:rFonts w:ascii="Symbol" w:hAnsi="Symbol"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22" w15:restartNumberingAfterBreak="0">
    <w:nsid w:val="1F0E2676"/>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1FC172DB"/>
    <w:multiLevelType w:val="hybridMultilevel"/>
    <w:tmpl w:val="F904D1AA"/>
    <w:lvl w:ilvl="0" w:tplc="0C0A0001">
      <w:start w:val="1"/>
      <w:numFmt w:val="bullet"/>
      <w:lvlText w:val=""/>
      <w:lvlJc w:val="left"/>
      <w:pPr>
        <w:ind w:left="1210" w:hanging="360"/>
      </w:pPr>
      <w:rPr>
        <w:rFonts w:ascii="Symbol" w:hAnsi="Symbol" w:hint="default"/>
        <w:b w:val="0"/>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24" w15:restartNumberingAfterBreak="0">
    <w:nsid w:val="219B6A15"/>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2DA334B"/>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3D1371D"/>
    <w:multiLevelType w:val="hybridMultilevel"/>
    <w:tmpl w:val="B8122B62"/>
    <w:lvl w:ilvl="0" w:tplc="22BAA036">
      <w:start w:val="1"/>
      <w:numFmt w:val="lowerLetter"/>
      <w:lvlText w:val="%1)"/>
      <w:lvlJc w:val="left"/>
      <w:pPr>
        <w:ind w:left="1080"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4475DD3"/>
    <w:multiLevelType w:val="hybridMultilevel"/>
    <w:tmpl w:val="C2E2E3C2"/>
    <w:lvl w:ilvl="0" w:tplc="22BAA036">
      <w:start w:val="1"/>
      <w:numFmt w:val="lowerLetter"/>
      <w:lvlText w:val="%1)"/>
      <w:lvlJc w:val="left"/>
      <w:pPr>
        <w:ind w:left="785" w:hanging="360"/>
      </w:pPr>
      <w:rPr>
        <w:strike w:val="0"/>
      </w:rPr>
    </w:lvl>
    <w:lvl w:ilvl="1" w:tplc="0C0A0019">
      <w:start w:val="1"/>
      <w:numFmt w:val="lowerLetter"/>
      <w:lvlText w:val="%2."/>
      <w:lvlJc w:val="left"/>
      <w:pPr>
        <w:ind w:left="1505" w:hanging="360"/>
      </w:pPr>
    </w:lvl>
    <w:lvl w:ilvl="2" w:tplc="0C0A001B">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8" w15:restartNumberingAfterBreak="0">
    <w:nsid w:val="2567075D"/>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6820B25"/>
    <w:multiLevelType w:val="hybridMultilevel"/>
    <w:tmpl w:val="D1E274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8EB6AB3"/>
    <w:multiLevelType w:val="hybridMultilevel"/>
    <w:tmpl w:val="D1E274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C1138FE"/>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EE24D3F"/>
    <w:multiLevelType w:val="hybridMultilevel"/>
    <w:tmpl w:val="B8122B62"/>
    <w:lvl w:ilvl="0" w:tplc="22BAA036">
      <w:start w:val="1"/>
      <w:numFmt w:val="lowerLetter"/>
      <w:lvlText w:val="%1)"/>
      <w:lvlJc w:val="left"/>
      <w:pPr>
        <w:ind w:left="1080"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F307B75"/>
    <w:multiLevelType w:val="hybridMultilevel"/>
    <w:tmpl w:val="043A90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FED4AC0"/>
    <w:multiLevelType w:val="hybridMultilevel"/>
    <w:tmpl w:val="DD6ABD32"/>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30C76C73"/>
    <w:multiLevelType w:val="hybridMultilevel"/>
    <w:tmpl w:val="0AA80D5C"/>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2593D4A"/>
    <w:multiLevelType w:val="hybridMultilevel"/>
    <w:tmpl w:val="0B5ABF40"/>
    <w:lvl w:ilvl="0" w:tplc="09B6D2D2">
      <w:start w:val="2"/>
      <w:numFmt w:val="lowerLetter"/>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9302E7D"/>
    <w:multiLevelType w:val="hybridMultilevel"/>
    <w:tmpl w:val="DC9CE542"/>
    <w:lvl w:ilvl="0" w:tplc="0C0A0017">
      <w:start w:val="1"/>
      <w:numFmt w:val="lowerLetter"/>
      <w:lvlText w:val="%1)"/>
      <w:lvlJc w:val="left"/>
      <w:pPr>
        <w:ind w:left="928"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395B2237"/>
    <w:multiLevelType w:val="hybridMultilevel"/>
    <w:tmpl w:val="9CCE1F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1B">
      <w:start w:val="1"/>
      <w:numFmt w:val="lowerRoman"/>
      <w:lvlText w:val="%4."/>
      <w:lvlJc w:val="righ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3AA4743A"/>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B0E3ADB"/>
    <w:multiLevelType w:val="hybridMultilevel"/>
    <w:tmpl w:val="4A6EBAFA"/>
    <w:lvl w:ilvl="0" w:tplc="10B68E48">
      <w:start w:val="1"/>
      <w:numFmt w:val="decimal"/>
      <w:lvlText w:val="%1."/>
      <w:lvlJc w:val="left"/>
      <w:pPr>
        <w:ind w:left="360" w:hanging="360"/>
      </w:pPr>
      <w:rPr>
        <w:rFonts w:hint="default"/>
        <w:b w:val="0"/>
      </w:rPr>
    </w:lvl>
    <w:lvl w:ilvl="1" w:tplc="0C0A0017">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41" w15:restartNumberingAfterBreak="0">
    <w:nsid w:val="3CE734F2"/>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3CE977ED"/>
    <w:multiLevelType w:val="hybridMultilevel"/>
    <w:tmpl w:val="267607A0"/>
    <w:lvl w:ilvl="0" w:tplc="0C0A0001">
      <w:start w:val="1"/>
      <w:numFmt w:val="bullet"/>
      <w:lvlText w:val=""/>
      <w:lvlJc w:val="left"/>
      <w:pPr>
        <w:ind w:left="1210" w:hanging="360"/>
      </w:pPr>
      <w:rPr>
        <w:rFonts w:ascii="Symbol" w:hAnsi="Symbol" w:hint="default"/>
        <w:b w:val="0"/>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43" w15:restartNumberingAfterBreak="0">
    <w:nsid w:val="3D3F59F0"/>
    <w:multiLevelType w:val="hybridMultilevel"/>
    <w:tmpl w:val="3D7043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40C41BF"/>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46323B90"/>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46C946C5"/>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481A6433"/>
    <w:multiLevelType w:val="hybridMultilevel"/>
    <w:tmpl w:val="8ECA44D0"/>
    <w:lvl w:ilvl="0" w:tplc="0C0A001B">
      <w:start w:val="1"/>
      <w:numFmt w:val="lowerRoman"/>
      <w:lvlText w:val="%1."/>
      <w:lvlJc w:val="righ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48" w15:restartNumberingAfterBreak="0">
    <w:nsid w:val="49E3437F"/>
    <w:multiLevelType w:val="hybridMultilevel"/>
    <w:tmpl w:val="280800E2"/>
    <w:lvl w:ilvl="0" w:tplc="0C0A000F">
      <w:start w:val="1"/>
      <w:numFmt w:val="decimal"/>
      <w:lvlText w:val="%1."/>
      <w:lvlJc w:val="left"/>
      <w:pPr>
        <w:ind w:left="360" w:hanging="360"/>
      </w:pPr>
    </w:lvl>
    <w:lvl w:ilvl="1" w:tplc="0C0A0017">
      <w:start w:val="1"/>
      <w:numFmt w:val="lowerLetter"/>
      <w:lvlText w:val="%2)"/>
      <w:lvlJc w:val="left"/>
      <w:pPr>
        <w:ind w:left="1080" w:hanging="360"/>
      </w:pPr>
      <w:rPr>
        <w:rFonts w:hint="default"/>
        <w:b w:val="0"/>
        <w:strike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4A0C6708"/>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4A3518E8"/>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AAB4021"/>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4C325303"/>
    <w:multiLevelType w:val="hybridMultilevel"/>
    <w:tmpl w:val="BFCA5EC0"/>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15:restartNumberingAfterBreak="0">
    <w:nsid w:val="4D236C16"/>
    <w:multiLevelType w:val="hybridMultilevel"/>
    <w:tmpl w:val="CBB80AC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4" w15:restartNumberingAfterBreak="0">
    <w:nsid w:val="514A5681"/>
    <w:multiLevelType w:val="hybridMultilevel"/>
    <w:tmpl w:val="B0BC912E"/>
    <w:lvl w:ilvl="0" w:tplc="22BAA036">
      <w:start w:val="1"/>
      <w:numFmt w:val="lowerLetter"/>
      <w:lvlText w:val="%1)"/>
      <w:lvlJc w:val="left"/>
      <w:pPr>
        <w:ind w:left="785" w:hanging="360"/>
      </w:pPr>
      <w:rPr>
        <w:strike w:val="0"/>
      </w:rPr>
    </w:lvl>
    <w:lvl w:ilvl="1" w:tplc="0C0A0001">
      <w:start w:val="1"/>
      <w:numFmt w:val="bullet"/>
      <w:lvlText w:val=""/>
      <w:lvlJc w:val="left"/>
      <w:pPr>
        <w:ind w:left="1505" w:hanging="360"/>
      </w:pPr>
      <w:rPr>
        <w:rFonts w:ascii="Symbol" w:hAnsi="Symbol" w:hint="default"/>
      </w:rPr>
    </w:lvl>
    <w:lvl w:ilvl="2" w:tplc="0C0A001B">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5" w15:restartNumberingAfterBreak="0">
    <w:nsid w:val="518A747D"/>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51D75EF7"/>
    <w:multiLevelType w:val="hybridMultilevel"/>
    <w:tmpl w:val="0068D9D8"/>
    <w:lvl w:ilvl="0" w:tplc="157CA6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55203F1"/>
    <w:multiLevelType w:val="hybridMultilevel"/>
    <w:tmpl w:val="F3103A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5A31440"/>
    <w:multiLevelType w:val="hybridMultilevel"/>
    <w:tmpl w:val="E31E7420"/>
    <w:lvl w:ilvl="0" w:tplc="56B4B9FE">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62B66E6"/>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57540386"/>
    <w:multiLevelType w:val="hybridMultilevel"/>
    <w:tmpl w:val="B8122B62"/>
    <w:lvl w:ilvl="0" w:tplc="22BAA036">
      <w:start w:val="1"/>
      <w:numFmt w:val="lowerLetter"/>
      <w:lvlText w:val="%1)"/>
      <w:lvlJc w:val="left"/>
      <w:pPr>
        <w:ind w:left="1080"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AC27F99"/>
    <w:multiLevelType w:val="hybridMultilevel"/>
    <w:tmpl w:val="B748B732"/>
    <w:lvl w:ilvl="0" w:tplc="0C0A000F">
      <w:start w:val="1"/>
      <w:numFmt w:val="decimal"/>
      <w:lvlText w:val="%1."/>
      <w:lvlJc w:val="left"/>
      <w:pPr>
        <w:ind w:left="360" w:hanging="360"/>
      </w:pPr>
    </w:lvl>
    <w:lvl w:ilvl="1" w:tplc="0C0A0017">
      <w:start w:val="1"/>
      <w:numFmt w:val="lowerLetter"/>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60A308F2"/>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616E7F6C"/>
    <w:multiLevelType w:val="hybridMultilevel"/>
    <w:tmpl w:val="0412A5B8"/>
    <w:lvl w:ilvl="0" w:tplc="0C0A0017">
      <w:start w:val="1"/>
      <w:numFmt w:val="lowerLetter"/>
      <w:lvlText w:val="%1)"/>
      <w:lvlJc w:val="left"/>
      <w:pPr>
        <w:ind w:left="785" w:hanging="360"/>
      </w:p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4" w15:restartNumberingAfterBreak="0">
    <w:nsid w:val="62D374B7"/>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64A9055B"/>
    <w:multiLevelType w:val="hybridMultilevel"/>
    <w:tmpl w:val="6D280830"/>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65FC4B13"/>
    <w:multiLevelType w:val="hybridMultilevel"/>
    <w:tmpl w:val="D90AF0D2"/>
    <w:lvl w:ilvl="0" w:tplc="0C0A0017">
      <w:start w:val="1"/>
      <w:numFmt w:val="lowerLetter"/>
      <w:lvlText w:val="%1)"/>
      <w:lvlJc w:val="left"/>
      <w:pPr>
        <w:ind w:left="785" w:hanging="360"/>
      </w:p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7" w15:restartNumberingAfterBreak="0">
    <w:nsid w:val="669D519F"/>
    <w:multiLevelType w:val="hybridMultilevel"/>
    <w:tmpl w:val="0DFA7E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6C97A81"/>
    <w:multiLevelType w:val="hybridMultilevel"/>
    <w:tmpl w:val="E9FC2412"/>
    <w:lvl w:ilvl="0" w:tplc="0C0A0001">
      <w:start w:val="1"/>
      <w:numFmt w:val="bullet"/>
      <w:lvlText w:val=""/>
      <w:lvlJc w:val="left"/>
      <w:pPr>
        <w:ind w:left="1210" w:hanging="360"/>
      </w:pPr>
      <w:rPr>
        <w:rFonts w:ascii="Symbol" w:hAnsi="Symbol" w:hint="default"/>
        <w:b w:val="0"/>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69" w15:restartNumberingAfterBreak="0">
    <w:nsid w:val="69B2119C"/>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6A935AC3"/>
    <w:multiLevelType w:val="hybridMultilevel"/>
    <w:tmpl w:val="91004E10"/>
    <w:lvl w:ilvl="0" w:tplc="0C0A0017">
      <w:start w:val="1"/>
      <w:numFmt w:val="lowerLetter"/>
      <w:lvlText w:val="%1)"/>
      <w:lvlJc w:val="left"/>
      <w:pPr>
        <w:ind w:left="785" w:hanging="360"/>
      </w:pPr>
    </w:lvl>
    <w:lvl w:ilvl="1" w:tplc="0C0A0019">
      <w:start w:val="1"/>
      <w:numFmt w:val="lowerLetter"/>
      <w:lvlText w:val="%2."/>
      <w:lvlJc w:val="left"/>
      <w:pPr>
        <w:ind w:left="1505" w:hanging="360"/>
      </w:pPr>
    </w:lvl>
    <w:lvl w:ilvl="2" w:tplc="0C0A001B">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71" w15:restartNumberingAfterBreak="0">
    <w:nsid w:val="6B903B99"/>
    <w:multiLevelType w:val="hybridMultilevel"/>
    <w:tmpl w:val="420C5A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6C1352C0"/>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0">
    <w:nsid w:val="6D896352"/>
    <w:multiLevelType w:val="hybridMultilevel"/>
    <w:tmpl w:val="0AA80D5C"/>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DD12E86"/>
    <w:multiLevelType w:val="hybridMultilevel"/>
    <w:tmpl w:val="293C6936"/>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5" w15:restartNumberingAfterBreak="0">
    <w:nsid w:val="6FA719D9"/>
    <w:multiLevelType w:val="hybridMultilevel"/>
    <w:tmpl w:val="B8122B62"/>
    <w:lvl w:ilvl="0" w:tplc="22BAA036">
      <w:start w:val="1"/>
      <w:numFmt w:val="lowerLetter"/>
      <w:lvlText w:val="%1)"/>
      <w:lvlJc w:val="left"/>
      <w:pPr>
        <w:ind w:left="1080"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48C5D30"/>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762F31C0"/>
    <w:multiLevelType w:val="hybridMultilevel"/>
    <w:tmpl w:val="90163F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8F51B8E"/>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7C2E3843"/>
    <w:multiLevelType w:val="hybridMultilevel"/>
    <w:tmpl w:val="DC6E1C86"/>
    <w:lvl w:ilvl="0" w:tplc="0C0A000F">
      <w:start w:val="1"/>
      <w:numFmt w:val="decimal"/>
      <w:lvlText w:val="%1."/>
      <w:lvlJc w:val="left"/>
      <w:pPr>
        <w:ind w:left="360" w:hanging="360"/>
      </w:pPr>
    </w:lvl>
    <w:lvl w:ilvl="1" w:tplc="B3B23AD2">
      <w:start w:val="1"/>
      <w:numFmt w:val="lowerLetter"/>
      <w:lvlText w:val="%2)"/>
      <w:lvlJc w:val="left"/>
      <w:pPr>
        <w:ind w:left="1080" w:hanging="360"/>
      </w:pPr>
      <w:rPr>
        <w:rFonts w:hint="default"/>
        <w:b w:val="0"/>
        <w:strike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7C5A4AF9"/>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1" w15:restartNumberingAfterBreak="0">
    <w:nsid w:val="7D422179"/>
    <w:multiLevelType w:val="hybridMultilevel"/>
    <w:tmpl w:val="AA66866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15:restartNumberingAfterBreak="0">
    <w:nsid w:val="7E9F5BB1"/>
    <w:multiLevelType w:val="hybridMultilevel"/>
    <w:tmpl w:val="11AA06B8"/>
    <w:lvl w:ilvl="0" w:tplc="0C0A000F">
      <w:start w:val="1"/>
      <w:numFmt w:val="decimal"/>
      <w:lvlText w:val="%1."/>
      <w:lvlJc w:val="left"/>
      <w:pPr>
        <w:ind w:left="360" w:hanging="360"/>
      </w:pPr>
    </w:lvl>
    <w:lvl w:ilvl="1" w:tplc="0C0A0017">
      <w:start w:val="1"/>
      <w:numFmt w:val="lowerLetter"/>
      <w:lvlText w:val="%2)"/>
      <w:lvlJc w:val="left"/>
      <w:pPr>
        <w:ind w:left="1080" w:hanging="360"/>
      </w:pPr>
      <w:rPr>
        <w:rFonts w:hint="default"/>
        <w:b w:val="0"/>
      </w:rPr>
    </w:lvl>
    <w:lvl w:ilvl="2" w:tplc="F2EC062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15:restartNumberingAfterBreak="0">
    <w:nsid w:val="7FBD37A8"/>
    <w:multiLevelType w:val="hybridMultilevel"/>
    <w:tmpl w:val="727A1296"/>
    <w:lvl w:ilvl="0" w:tplc="8876C0FE">
      <w:start w:val="1"/>
      <w:numFmt w:val="decimal"/>
      <w:lvlText w:val="%1.-"/>
      <w:lvlJc w:val="left"/>
      <w:pPr>
        <w:ind w:left="360" w:hanging="360"/>
      </w:pPr>
      <w:rPr>
        <w:rFonts w:hint="default"/>
      </w:rPr>
    </w:lvl>
    <w:lvl w:ilvl="1" w:tplc="10B68E48">
      <w:start w:val="1"/>
      <w:numFmt w:val="decimal"/>
      <w:lvlText w:val="%2."/>
      <w:lvlJc w:val="left"/>
      <w:pPr>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8"/>
  </w:num>
  <w:num w:numId="3">
    <w:abstractNumId w:val="73"/>
  </w:num>
  <w:num w:numId="4">
    <w:abstractNumId w:val="33"/>
  </w:num>
  <w:num w:numId="5">
    <w:abstractNumId w:val="70"/>
  </w:num>
  <w:num w:numId="6">
    <w:abstractNumId w:val="20"/>
  </w:num>
  <w:num w:numId="7">
    <w:abstractNumId w:val="82"/>
  </w:num>
  <w:num w:numId="8">
    <w:abstractNumId w:val="16"/>
  </w:num>
  <w:num w:numId="9">
    <w:abstractNumId w:val="67"/>
  </w:num>
  <w:num w:numId="10">
    <w:abstractNumId w:val="66"/>
  </w:num>
  <w:num w:numId="11">
    <w:abstractNumId w:val="63"/>
  </w:num>
  <w:num w:numId="12">
    <w:abstractNumId w:val="65"/>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2"/>
  </w:num>
  <w:num w:numId="18">
    <w:abstractNumId w:val="68"/>
  </w:num>
  <w:num w:numId="19">
    <w:abstractNumId w:val="23"/>
  </w:num>
  <w:num w:numId="20">
    <w:abstractNumId w:val="10"/>
  </w:num>
  <w:num w:numId="21">
    <w:abstractNumId w:val="8"/>
  </w:num>
  <w:num w:numId="22">
    <w:abstractNumId w:val="19"/>
  </w:num>
  <w:num w:numId="23">
    <w:abstractNumId w:val="43"/>
  </w:num>
  <w:num w:numId="24">
    <w:abstractNumId w:val="71"/>
  </w:num>
  <w:num w:numId="25">
    <w:abstractNumId w:val="53"/>
  </w:num>
  <w:num w:numId="26">
    <w:abstractNumId w:val="52"/>
  </w:num>
  <w:num w:numId="27">
    <w:abstractNumId w:val="74"/>
  </w:num>
  <w:num w:numId="28">
    <w:abstractNumId w:val="2"/>
  </w:num>
  <w:num w:numId="29">
    <w:abstractNumId w:val="75"/>
  </w:num>
  <w:num w:numId="30">
    <w:abstractNumId w:val="32"/>
  </w:num>
  <w:num w:numId="31">
    <w:abstractNumId w:val="26"/>
  </w:num>
  <w:num w:numId="32">
    <w:abstractNumId w:val="60"/>
  </w:num>
  <w:num w:numId="33">
    <w:abstractNumId w:val="7"/>
  </w:num>
  <w:num w:numId="34">
    <w:abstractNumId w:val="35"/>
  </w:num>
  <w:num w:numId="35">
    <w:abstractNumId w:val="29"/>
  </w:num>
  <w:num w:numId="36">
    <w:abstractNumId w:val="51"/>
  </w:num>
  <w:num w:numId="37">
    <w:abstractNumId w:val="27"/>
  </w:num>
  <w:num w:numId="38">
    <w:abstractNumId w:val="37"/>
  </w:num>
  <w:num w:numId="39">
    <w:abstractNumId w:val="79"/>
  </w:num>
  <w:num w:numId="40">
    <w:abstractNumId w:val="61"/>
  </w:num>
  <w:num w:numId="41">
    <w:abstractNumId w:val="31"/>
  </w:num>
  <w:num w:numId="42">
    <w:abstractNumId w:val="11"/>
  </w:num>
  <w:num w:numId="43">
    <w:abstractNumId w:val="54"/>
  </w:num>
  <w:num w:numId="44">
    <w:abstractNumId w:val="49"/>
  </w:num>
  <w:num w:numId="45">
    <w:abstractNumId w:val="46"/>
  </w:num>
  <w:num w:numId="46">
    <w:abstractNumId w:val="6"/>
  </w:num>
  <w:num w:numId="47">
    <w:abstractNumId w:val="55"/>
  </w:num>
  <w:num w:numId="48">
    <w:abstractNumId w:val="44"/>
  </w:num>
  <w:num w:numId="49">
    <w:abstractNumId w:val="12"/>
  </w:num>
  <w:num w:numId="50">
    <w:abstractNumId w:val="64"/>
  </w:num>
  <w:num w:numId="51">
    <w:abstractNumId w:val="3"/>
  </w:num>
  <w:num w:numId="52">
    <w:abstractNumId w:val="39"/>
  </w:num>
  <w:num w:numId="53">
    <w:abstractNumId w:val="83"/>
  </w:num>
  <w:num w:numId="54">
    <w:abstractNumId w:val="81"/>
  </w:num>
  <w:num w:numId="55">
    <w:abstractNumId w:val="38"/>
  </w:num>
  <w:num w:numId="56">
    <w:abstractNumId w:val="47"/>
  </w:num>
  <w:num w:numId="57">
    <w:abstractNumId w:val="50"/>
  </w:num>
  <w:num w:numId="58">
    <w:abstractNumId w:val="80"/>
  </w:num>
  <w:num w:numId="59">
    <w:abstractNumId w:val="45"/>
  </w:num>
  <w:num w:numId="60">
    <w:abstractNumId w:val="5"/>
  </w:num>
  <w:num w:numId="61">
    <w:abstractNumId w:val="24"/>
  </w:num>
  <w:num w:numId="62">
    <w:abstractNumId w:val="9"/>
  </w:num>
  <w:num w:numId="63">
    <w:abstractNumId w:val="62"/>
  </w:num>
  <w:num w:numId="64">
    <w:abstractNumId w:val="78"/>
  </w:num>
  <w:num w:numId="65">
    <w:abstractNumId w:val="72"/>
  </w:num>
  <w:num w:numId="66">
    <w:abstractNumId w:val="14"/>
  </w:num>
  <w:num w:numId="67">
    <w:abstractNumId w:val="4"/>
  </w:num>
  <w:num w:numId="68">
    <w:abstractNumId w:val="1"/>
  </w:num>
  <w:num w:numId="69">
    <w:abstractNumId w:val="25"/>
  </w:num>
  <w:num w:numId="70">
    <w:abstractNumId w:val="17"/>
  </w:num>
  <w:num w:numId="71">
    <w:abstractNumId w:val="22"/>
  </w:num>
  <w:num w:numId="72">
    <w:abstractNumId w:val="18"/>
  </w:num>
  <w:num w:numId="73">
    <w:abstractNumId w:val="28"/>
  </w:num>
  <w:num w:numId="74">
    <w:abstractNumId w:val="59"/>
  </w:num>
  <w:num w:numId="75">
    <w:abstractNumId w:val="76"/>
  </w:num>
  <w:num w:numId="76">
    <w:abstractNumId w:val="41"/>
  </w:num>
  <w:num w:numId="77">
    <w:abstractNumId w:val="69"/>
  </w:num>
  <w:num w:numId="78">
    <w:abstractNumId w:val="56"/>
  </w:num>
  <w:num w:numId="79">
    <w:abstractNumId w:val="48"/>
  </w:num>
  <w:num w:numId="80">
    <w:abstractNumId w:val="34"/>
  </w:num>
  <w:num w:numId="81">
    <w:abstractNumId w:val="77"/>
  </w:num>
  <w:num w:numId="82">
    <w:abstractNumId w:val="13"/>
  </w:num>
  <w:num w:numId="83">
    <w:abstractNumId w:val="15"/>
  </w:num>
  <w:num w:numId="84">
    <w:abstractNumId w:val="36"/>
  </w:num>
  <w:num w:numId="85">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4C"/>
    <w:rsid w:val="00005900"/>
    <w:rsid w:val="00007006"/>
    <w:rsid w:val="00007D68"/>
    <w:rsid w:val="00012AFD"/>
    <w:rsid w:val="00012C88"/>
    <w:rsid w:val="000146D1"/>
    <w:rsid w:val="00014A51"/>
    <w:rsid w:val="00015450"/>
    <w:rsid w:val="00016E48"/>
    <w:rsid w:val="00020F15"/>
    <w:rsid w:val="00022B25"/>
    <w:rsid w:val="000235EE"/>
    <w:rsid w:val="00025025"/>
    <w:rsid w:val="00025BA3"/>
    <w:rsid w:val="000310F6"/>
    <w:rsid w:val="00035299"/>
    <w:rsid w:val="000370B6"/>
    <w:rsid w:val="000422A7"/>
    <w:rsid w:val="00047826"/>
    <w:rsid w:val="00047F38"/>
    <w:rsid w:val="0005039B"/>
    <w:rsid w:val="000546EC"/>
    <w:rsid w:val="00055260"/>
    <w:rsid w:val="00061F7A"/>
    <w:rsid w:val="000639C3"/>
    <w:rsid w:val="000770B0"/>
    <w:rsid w:val="00080646"/>
    <w:rsid w:val="00083624"/>
    <w:rsid w:val="000850B8"/>
    <w:rsid w:val="00095680"/>
    <w:rsid w:val="00095BF9"/>
    <w:rsid w:val="00095E0E"/>
    <w:rsid w:val="000A6C83"/>
    <w:rsid w:val="000A72B2"/>
    <w:rsid w:val="000A7C32"/>
    <w:rsid w:val="000B344B"/>
    <w:rsid w:val="000B634E"/>
    <w:rsid w:val="000B6BAB"/>
    <w:rsid w:val="000C05D3"/>
    <w:rsid w:val="000C09B1"/>
    <w:rsid w:val="000C43BB"/>
    <w:rsid w:val="000D0EC7"/>
    <w:rsid w:val="000D1286"/>
    <w:rsid w:val="000D4139"/>
    <w:rsid w:val="000D48EF"/>
    <w:rsid w:val="000D7387"/>
    <w:rsid w:val="000D7846"/>
    <w:rsid w:val="000E0320"/>
    <w:rsid w:val="000E11E9"/>
    <w:rsid w:val="000E31C5"/>
    <w:rsid w:val="000E4708"/>
    <w:rsid w:val="000F3B84"/>
    <w:rsid w:val="000F4233"/>
    <w:rsid w:val="000F5120"/>
    <w:rsid w:val="00100EFB"/>
    <w:rsid w:val="00102326"/>
    <w:rsid w:val="0010406C"/>
    <w:rsid w:val="0010645C"/>
    <w:rsid w:val="001145E1"/>
    <w:rsid w:val="00116123"/>
    <w:rsid w:val="001171CF"/>
    <w:rsid w:val="00121D71"/>
    <w:rsid w:val="00125D79"/>
    <w:rsid w:val="00130646"/>
    <w:rsid w:val="00131115"/>
    <w:rsid w:val="00131202"/>
    <w:rsid w:val="0013291D"/>
    <w:rsid w:val="00136C7F"/>
    <w:rsid w:val="00137006"/>
    <w:rsid w:val="00140E27"/>
    <w:rsid w:val="00141112"/>
    <w:rsid w:val="00142EB9"/>
    <w:rsid w:val="0014322C"/>
    <w:rsid w:val="00150B9F"/>
    <w:rsid w:val="00153167"/>
    <w:rsid w:val="00161BAD"/>
    <w:rsid w:val="00164EDB"/>
    <w:rsid w:val="00165AAB"/>
    <w:rsid w:val="00173B86"/>
    <w:rsid w:val="00173CE3"/>
    <w:rsid w:val="0018010D"/>
    <w:rsid w:val="00183982"/>
    <w:rsid w:val="00185251"/>
    <w:rsid w:val="00193350"/>
    <w:rsid w:val="001971A1"/>
    <w:rsid w:val="00197635"/>
    <w:rsid w:val="001A4B62"/>
    <w:rsid w:val="001A7778"/>
    <w:rsid w:val="001B0C08"/>
    <w:rsid w:val="001B3AF8"/>
    <w:rsid w:val="001B5957"/>
    <w:rsid w:val="001B5D0A"/>
    <w:rsid w:val="001C0F63"/>
    <w:rsid w:val="001C120A"/>
    <w:rsid w:val="001C4C81"/>
    <w:rsid w:val="001D1372"/>
    <w:rsid w:val="001D2124"/>
    <w:rsid w:val="001D38A8"/>
    <w:rsid w:val="001D6D53"/>
    <w:rsid w:val="001D72AE"/>
    <w:rsid w:val="001E05D5"/>
    <w:rsid w:val="001E192A"/>
    <w:rsid w:val="001E196C"/>
    <w:rsid w:val="001E19F2"/>
    <w:rsid w:val="001E6568"/>
    <w:rsid w:val="001E78C2"/>
    <w:rsid w:val="001F2C89"/>
    <w:rsid w:val="001F38B8"/>
    <w:rsid w:val="001F531C"/>
    <w:rsid w:val="00200CC7"/>
    <w:rsid w:val="00200D4A"/>
    <w:rsid w:val="002010AD"/>
    <w:rsid w:val="00203A84"/>
    <w:rsid w:val="00206649"/>
    <w:rsid w:val="00207D8B"/>
    <w:rsid w:val="00210001"/>
    <w:rsid w:val="00213B88"/>
    <w:rsid w:val="00215715"/>
    <w:rsid w:val="00215CBA"/>
    <w:rsid w:val="00215D34"/>
    <w:rsid w:val="00216425"/>
    <w:rsid w:val="00216BCF"/>
    <w:rsid w:val="00221163"/>
    <w:rsid w:val="00222972"/>
    <w:rsid w:val="002313CA"/>
    <w:rsid w:val="00232130"/>
    <w:rsid w:val="00234BBD"/>
    <w:rsid w:val="0023587D"/>
    <w:rsid w:val="00241E0C"/>
    <w:rsid w:val="00243252"/>
    <w:rsid w:val="00245455"/>
    <w:rsid w:val="00245734"/>
    <w:rsid w:val="0024736F"/>
    <w:rsid w:val="00247B20"/>
    <w:rsid w:val="002545B9"/>
    <w:rsid w:val="002548EB"/>
    <w:rsid w:val="00256196"/>
    <w:rsid w:val="002568B2"/>
    <w:rsid w:val="0026336A"/>
    <w:rsid w:val="00265153"/>
    <w:rsid w:val="00265C8B"/>
    <w:rsid w:val="00270B0D"/>
    <w:rsid w:val="00272669"/>
    <w:rsid w:val="00272873"/>
    <w:rsid w:val="00275DCB"/>
    <w:rsid w:val="00280C7C"/>
    <w:rsid w:val="00282ABB"/>
    <w:rsid w:val="00283BCF"/>
    <w:rsid w:val="0028490A"/>
    <w:rsid w:val="002854D6"/>
    <w:rsid w:val="00292C10"/>
    <w:rsid w:val="00292FE9"/>
    <w:rsid w:val="002931F5"/>
    <w:rsid w:val="00297F67"/>
    <w:rsid w:val="002A51EE"/>
    <w:rsid w:val="002A7614"/>
    <w:rsid w:val="002B2618"/>
    <w:rsid w:val="002B3BC0"/>
    <w:rsid w:val="002B54FC"/>
    <w:rsid w:val="002C0F95"/>
    <w:rsid w:val="002C164A"/>
    <w:rsid w:val="002C279C"/>
    <w:rsid w:val="002C6A6F"/>
    <w:rsid w:val="002D1CAD"/>
    <w:rsid w:val="002D5A9A"/>
    <w:rsid w:val="002D66CD"/>
    <w:rsid w:val="002D70EF"/>
    <w:rsid w:val="002F06A7"/>
    <w:rsid w:val="00301195"/>
    <w:rsid w:val="00304B54"/>
    <w:rsid w:val="00305A74"/>
    <w:rsid w:val="003115AB"/>
    <w:rsid w:val="003131B0"/>
    <w:rsid w:val="00314741"/>
    <w:rsid w:val="003218B4"/>
    <w:rsid w:val="003218EE"/>
    <w:rsid w:val="00321E3A"/>
    <w:rsid w:val="003223AC"/>
    <w:rsid w:val="00325704"/>
    <w:rsid w:val="003257A9"/>
    <w:rsid w:val="003258D9"/>
    <w:rsid w:val="00325A27"/>
    <w:rsid w:val="003311D5"/>
    <w:rsid w:val="003352EC"/>
    <w:rsid w:val="00344F5A"/>
    <w:rsid w:val="003519A6"/>
    <w:rsid w:val="00353354"/>
    <w:rsid w:val="00361BA3"/>
    <w:rsid w:val="00365B36"/>
    <w:rsid w:val="0037264B"/>
    <w:rsid w:val="0037298B"/>
    <w:rsid w:val="00373677"/>
    <w:rsid w:val="0037391F"/>
    <w:rsid w:val="0037685A"/>
    <w:rsid w:val="00380341"/>
    <w:rsid w:val="00382464"/>
    <w:rsid w:val="003843E3"/>
    <w:rsid w:val="0039053B"/>
    <w:rsid w:val="00391E8E"/>
    <w:rsid w:val="0039216C"/>
    <w:rsid w:val="00393246"/>
    <w:rsid w:val="0039467E"/>
    <w:rsid w:val="00396616"/>
    <w:rsid w:val="003A3B7A"/>
    <w:rsid w:val="003A5CC7"/>
    <w:rsid w:val="003A5CF7"/>
    <w:rsid w:val="003B2459"/>
    <w:rsid w:val="003B6CD0"/>
    <w:rsid w:val="003B7B90"/>
    <w:rsid w:val="003C1D9C"/>
    <w:rsid w:val="003C28D7"/>
    <w:rsid w:val="003C352F"/>
    <w:rsid w:val="003D340B"/>
    <w:rsid w:val="003D483D"/>
    <w:rsid w:val="003D66BF"/>
    <w:rsid w:val="003D7137"/>
    <w:rsid w:val="003D744C"/>
    <w:rsid w:val="003E6E34"/>
    <w:rsid w:val="003E7BFE"/>
    <w:rsid w:val="003F252A"/>
    <w:rsid w:val="003F44B9"/>
    <w:rsid w:val="003F5356"/>
    <w:rsid w:val="00403639"/>
    <w:rsid w:val="0040455A"/>
    <w:rsid w:val="00406BA6"/>
    <w:rsid w:val="00407B27"/>
    <w:rsid w:val="004104B0"/>
    <w:rsid w:val="00411501"/>
    <w:rsid w:val="00412962"/>
    <w:rsid w:val="0041297D"/>
    <w:rsid w:val="004139A1"/>
    <w:rsid w:val="004230AC"/>
    <w:rsid w:val="0042675F"/>
    <w:rsid w:val="00435105"/>
    <w:rsid w:val="00442BCE"/>
    <w:rsid w:val="00443986"/>
    <w:rsid w:val="00450F3D"/>
    <w:rsid w:val="00451BAA"/>
    <w:rsid w:val="00452DFC"/>
    <w:rsid w:val="00454F15"/>
    <w:rsid w:val="00455ADC"/>
    <w:rsid w:val="00457404"/>
    <w:rsid w:val="00464541"/>
    <w:rsid w:val="0046698A"/>
    <w:rsid w:val="004676B7"/>
    <w:rsid w:val="00467F3B"/>
    <w:rsid w:val="00477C87"/>
    <w:rsid w:val="00477D76"/>
    <w:rsid w:val="00482974"/>
    <w:rsid w:val="00483DF8"/>
    <w:rsid w:val="00484CB3"/>
    <w:rsid w:val="00486829"/>
    <w:rsid w:val="00493B01"/>
    <w:rsid w:val="004978E0"/>
    <w:rsid w:val="004A161B"/>
    <w:rsid w:val="004A1D89"/>
    <w:rsid w:val="004A6F8E"/>
    <w:rsid w:val="004A7018"/>
    <w:rsid w:val="004A7FF7"/>
    <w:rsid w:val="004B1822"/>
    <w:rsid w:val="004B3034"/>
    <w:rsid w:val="004B5471"/>
    <w:rsid w:val="004B78B5"/>
    <w:rsid w:val="004C025C"/>
    <w:rsid w:val="004C0849"/>
    <w:rsid w:val="004C1385"/>
    <w:rsid w:val="004C1EB2"/>
    <w:rsid w:val="004C3952"/>
    <w:rsid w:val="004C68D8"/>
    <w:rsid w:val="004D3041"/>
    <w:rsid w:val="004D41FF"/>
    <w:rsid w:val="004E1175"/>
    <w:rsid w:val="004E401C"/>
    <w:rsid w:val="004E46AB"/>
    <w:rsid w:val="004E54EB"/>
    <w:rsid w:val="004E685F"/>
    <w:rsid w:val="004F0D09"/>
    <w:rsid w:val="004F2B01"/>
    <w:rsid w:val="004F2B02"/>
    <w:rsid w:val="004F38BC"/>
    <w:rsid w:val="004F4202"/>
    <w:rsid w:val="004F5132"/>
    <w:rsid w:val="00500244"/>
    <w:rsid w:val="00501B33"/>
    <w:rsid w:val="00502265"/>
    <w:rsid w:val="00502281"/>
    <w:rsid w:val="005052CE"/>
    <w:rsid w:val="005063F9"/>
    <w:rsid w:val="00506AE8"/>
    <w:rsid w:val="005124A2"/>
    <w:rsid w:val="00526853"/>
    <w:rsid w:val="00531451"/>
    <w:rsid w:val="00531B16"/>
    <w:rsid w:val="00533A6E"/>
    <w:rsid w:val="00535ECB"/>
    <w:rsid w:val="00550BA5"/>
    <w:rsid w:val="00550FB8"/>
    <w:rsid w:val="005560A1"/>
    <w:rsid w:val="00561EC9"/>
    <w:rsid w:val="00562566"/>
    <w:rsid w:val="00563F1A"/>
    <w:rsid w:val="005645F6"/>
    <w:rsid w:val="00565860"/>
    <w:rsid w:val="00567FC6"/>
    <w:rsid w:val="00571945"/>
    <w:rsid w:val="0057278D"/>
    <w:rsid w:val="00582FB7"/>
    <w:rsid w:val="00587415"/>
    <w:rsid w:val="00590364"/>
    <w:rsid w:val="005910FE"/>
    <w:rsid w:val="005928D8"/>
    <w:rsid w:val="00596965"/>
    <w:rsid w:val="005A1DEF"/>
    <w:rsid w:val="005A1EEF"/>
    <w:rsid w:val="005A278F"/>
    <w:rsid w:val="005A3024"/>
    <w:rsid w:val="005A4017"/>
    <w:rsid w:val="005B1CA2"/>
    <w:rsid w:val="005B33EB"/>
    <w:rsid w:val="005B6AC1"/>
    <w:rsid w:val="005B7B4E"/>
    <w:rsid w:val="005C1E1D"/>
    <w:rsid w:val="005C30B4"/>
    <w:rsid w:val="005D011A"/>
    <w:rsid w:val="005D102A"/>
    <w:rsid w:val="005D3C18"/>
    <w:rsid w:val="005D4900"/>
    <w:rsid w:val="005D4B2E"/>
    <w:rsid w:val="005E3C4F"/>
    <w:rsid w:val="00602C23"/>
    <w:rsid w:val="00603D2D"/>
    <w:rsid w:val="006059EF"/>
    <w:rsid w:val="00607327"/>
    <w:rsid w:val="00607C99"/>
    <w:rsid w:val="00612EEE"/>
    <w:rsid w:val="00613372"/>
    <w:rsid w:val="00615306"/>
    <w:rsid w:val="006157DA"/>
    <w:rsid w:val="00616C89"/>
    <w:rsid w:val="00624C80"/>
    <w:rsid w:val="00624CD3"/>
    <w:rsid w:val="006255E5"/>
    <w:rsid w:val="00627D9E"/>
    <w:rsid w:val="00627F34"/>
    <w:rsid w:val="00632253"/>
    <w:rsid w:val="00632418"/>
    <w:rsid w:val="006329A0"/>
    <w:rsid w:val="006332E9"/>
    <w:rsid w:val="0063510E"/>
    <w:rsid w:val="006364F8"/>
    <w:rsid w:val="0064026B"/>
    <w:rsid w:val="00640287"/>
    <w:rsid w:val="00641C3D"/>
    <w:rsid w:val="00644444"/>
    <w:rsid w:val="00644F2E"/>
    <w:rsid w:val="00646B3E"/>
    <w:rsid w:val="006475FB"/>
    <w:rsid w:val="0064761F"/>
    <w:rsid w:val="00650C7A"/>
    <w:rsid w:val="0065105B"/>
    <w:rsid w:val="00653736"/>
    <w:rsid w:val="006545CA"/>
    <w:rsid w:val="00656B2D"/>
    <w:rsid w:val="0066164D"/>
    <w:rsid w:val="00661897"/>
    <w:rsid w:val="0066426C"/>
    <w:rsid w:val="00667233"/>
    <w:rsid w:val="00667A43"/>
    <w:rsid w:val="0067162C"/>
    <w:rsid w:val="00671766"/>
    <w:rsid w:val="00672F7F"/>
    <w:rsid w:val="00674A85"/>
    <w:rsid w:val="00675816"/>
    <w:rsid w:val="00680B98"/>
    <w:rsid w:val="00682167"/>
    <w:rsid w:val="00682727"/>
    <w:rsid w:val="0068371C"/>
    <w:rsid w:val="006839AD"/>
    <w:rsid w:val="00686335"/>
    <w:rsid w:val="00686668"/>
    <w:rsid w:val="00691D36"/>
    <w:rsid w:val="00691DC4"/>
    <w:rsid w:val="00693D71"/>
    <w:rsid w:val="00694223"/>
    <w:rsid w:val="006976FF"/>
    <w:rsid w:val="0069786B"/>
    <w:rsid w:val="006A058A"/>
    <w:rsid w:val="006A76D4"/>
    <w:rsid w:val="006B294B"/>
    <w:rsid w:val="006B3E8A"/>
    <w:rsid w:val="006B5A27"/>
    <w:rsid w:val="006B5E8F"/>
    <w:rsid w:val="006C05E9"/>
    <w:rsid w:val="006C17C6"/>
    <w:rsid w:val="006C17D4"/>
    <w:rsid w:val="006C255A"/>
    <w:rsid w:val="006C2D60"/>
    <w:rsid w:val="006C3F9C"/>
    <w:rsid w:val="006C472A"/>
    <w:rsid w:val="006C4D68"/>
    <w:rsid w:val="006C6155"/>
    <w:rsid w:val="006D0BBF"/>
    <w:rsid w:val="006D4316"/>
    <w:rsid w:val="006D451D"/>
    <w:rsid w:val="006D53EB"/>
    <w:rsid w:val="006D5992"/>
    <w:rsid w:val="006D72EC"/>
    <w:rsid w:val="006E0E31"/>
    <w:rsid w:val="006E2167"/>
    <w:rsid w:val="006E3D7C"/>
    <w:rsid w:val="006E7835"/>
    <w:rsid w:val="006E7D1C"/>
    <w:rsid w:val="006F03B9"/>
    <w:rsid w:val="006F2D0F"/>
    <w:rsid w:val="006F3931"/>
    <w:rsid w:val="006F40E3"/>
    <w:rsid w:val="006F615C"/>
    <w:rsid w:val="006F7625"/>
    <w:rsid w:val="00702B7C"/>
    <w:rsid w:val="00703AB5"/>
    <w:rsid w:val="007104DF"/>
    <w:rsid w:val="007108B6"/>
    <w:rsid w:val="00710BF6"/>
    <w:rsid w:val="0071145A"/>
    <w:rsid w:val="00716B45"/>
    <w:rsid w:val="00716E90"/>
    <w:rsid w:val="007217BD"/>
    <w:rsid w:val="00722C6A"/>
    <w:rsid w:val="00727DFA"/>
    <w:rsid w:val="00734DBC"/>
    <w:rsid w:val="00734EB1"/>
    <w:rsid w:val="0073593D"/>
    <w:rsid w:val="0073725F"/>
    <w:rsid w:val="007414A1"/>
    <w:rsid w:val="0074296C"/>
    <w:rsid w:val="00743270"/>
    <w:rsid w:val="00743D66"/>
    <w:rsid w:val="007456E7"/>
    <w:rsid w:val="00745DA4"/>
    <w:rsid w:val="00750D24"/>
    <w:rsid w:val="007511DD"/>
    <w:rsid w:val="0075225F"/>
    <w:rsid w:val="00752469"/>
    <w:rsid w:val="007533F1"/>
    <w:rsid w:val="00754088"/>
    <w:rsid w:val="0075605E"/>
    <w:rsid w:val="00757AA7"/>
    <w:rsid w:val="007624E5"/>
    <w:rsid w:val="0076753A"/>
    <w:rsid w:val="00773036"/>
    <w:rsid w:val="00775353"/>
    <w:rsid w:val="00777CBC"/>
    <w:rsid w:val="00780718"/>
    <w:rsid w:val="007809C9"/>
    <w:rsid w:val="0078185B"/>
    <w:rsid w:val="007840F3"/>
    <w:rsid w:val="00784480"/>
    <w:rsid w:val="00786849"/>
    <w:rsid w:val="00790860"/>
    <w:rsid w:val="00791DB2"/>
    <w:rsid w:val="00793469"/>
    <w:rsid w:val="0079359B"/>
    <w:rsid w:val="0079418F"/>
    <w:rsid w:val="00797247"/>
    <w:rsid w:val="00797F96"/>
    <w:rsid w:val="007A07D1"/>
    <w:rsid w:val="007A535E"/>
    <w:rsid w:val="007C00D5"/>
    <w:rsid w:val="007C66F4"/>
    <w:rsid w:val="007C6948"/>
    <w:rsid w:val="007C75E9"/>
    <w:rsid w:val="007D26AB"/>
    <w:rsid w:val="007D2D0C"/>
    <w:rsid w:val="007D4C80"/>
    <w:rsid w:val="007D5BCC"/>
    <w:rsid w:val="007D5D4C"/>
    <w:rsid w:val="007D685F"/>
    <w:rsid w:val="007D6892"/>
    <w:rsid w:val="007E1819"/>
    <w:rsid w:val="007E5679"/>
    <w:rsid w:val="007E7673"/>
    <w:rsid w:val="007F41C7"/>
    <w:rsid w:val="007F56C1"/>
    <w:rsid w:val="008010FC"/>
    <w:rsid w:val="0080208F"/>
    <w:rsid w:val="00803572"/>
    <w:rsid w:val="00807011"/>
    <w:rsid w:val="008072E4"/>
    <w:rsid w:val="00810B8B"/>
    <w:rsid w:val="008115C0"/>
    <w:rsid w:val="00815E9C"/>
    <w:rsid w:val="00817860"/>
    <w:rsid w:val="00820A4D"/>
    <w:rsid w:val="008212DF"/>
    <w:rsid w:val="0082139B"/>
    <w:rsid w:val="0082156B"/>
    <w:rsid w:val="00822CB6"/>
    <w:rsid w:val="00823CC3"/>
    <w:rsid w:val="00826FB0"/>
    <w:rsid w:val="00827CF8"/>
    <w:rsid w:val="00827F61"/>
    <w:rsid w:val="008306D5"/>
    <w:rsid w:val="008307BB"/>
    <w:rsid w:val="00830B93"/>
    <w:rsid w:val="008340EB"/>
    <w:rsid w:val="00835277"/>
    <w:rsid w:val="00836CC2"/>
    <w:rsid w:val="00836D8A"/>
    <w:rsid w:val="008377D4"/>
    <w:rsid w:val="00840EA0"/>
    <w:rsid w:val="00842651"/>
    <w:rsid w:val="00842EFD"/>
    <w:rsid w:val="00843B22"/>
    <w:rsid w:val="00846099"/>
    <w:rsid w:val="0084707E"/>
    <w:rsid w:val="00847EBB"/>
    <w:rsid w:val="00850B56"/>
    <w:rsid w:val="008522D3"/>
    <w:rsid w:val="008525BB"/>
    <w:rsid w:val="00855217"/>
    <w:rsid w:val="00856CFB"/>
    <w:rsid w:val="00863E9D"/>
    <w:rsid w:val="0086431F"/>
    <w:rsid w:val="00864AF4"/>
    <w:rsid w:val="00866B0E"/>
    <w:rsid w:val="008754A5"/>
    <w:rsid w:val="00875B51"/>
    <w:rsid w:val="00881BAB"/>
    <w:rsid w:val="0088303C"/>
    <w:rsid w:val="00883571"/>
    <w:rsid w:val="008842A2"/>
    <w:rsid w:val="00884742"/>
    <w:rsid w:val="00884E2B"/>
    <w:rsid w:val="00887225"/>
    <w:rsid w:val="008900E9"/>
    <w:rsid w:val="00893E48"/>
    <w:rsid w:val="0089714C"/>
    <w:rsid w:val="0089751C"/>
    <w:rsid w:val="008A1C02"/>
    <w:rsid w:val="008A21BB"/>
    <w:rsid w:val="008A5629"/>
    <w:rsid w:val="008B16B3"/>
    <w:rsid w:val="008B2576"/>
    <w:rsid w:val="008B5AA3"/>
    <w:rsid w:val="008C2217"/>
    <w:rsid w:val="008C3366"/>
    <w:rsid w:val="008C47E4"/>
    <w:rsid w:val="008D1C48"/>
    <w:rsid w:val="008D670E"/>
    <w:rsid w:val="008D6A6B"/>
    <w:rsid w:val="008D71FA"/>
    <w:rsid w:val="008D77A9"/>
    <w:rsid w:val="008E0DA7"/>
    <w:rsid w:val="008E1F9C"/>
    <w:rsid w:val="008E3160"/>
    <w:rsid w:val="008E3DB8"/>
    <w:rsid w:val="008F0159"/>
    <w:rsid w:val="008F1732"/>
    <w:rsid w:val="008F3AD2"/>
    <w:rsid w:val="008F4E4A"/>
    <w:rsid w:val="00900A9B"/>
    <w:rsid w:val="009037DD"/>
    <w:rsid w:val="00906492"/>
    <w:rsid w:val="009070D9"/>
    <w:rsid w:val="009075CD"/>
    <w:rsid w:val="00910E30"/>
    <w:rsid w:val="00913CFD"/>
    <w:rsid w:val="009151D9"/>
    <w:rsid w:val="00915557"/>
    <w:rsid w:val="0091575D"/>
    <w:rsid w:val="0091594E"/>
    <w:rsid w:val="00916FF9"/>
    <w:rsid w:val="00921F9D"/>
    <w:rsid w:val="00922429"/>
    <w:rsid w:val="0093063F"/>
    <w:rsid w:val="009328A0"/>
    <w:rsid w:val="0093496A"/>
    <w:rsid w:val="00934D6D"/>
    <w:rsid w:val="00937316"/>
    <w:rsid w:val="0093779B"/>
    <w:rsid w:val="00940AAB"/>
    <w:rsid w:val="00940C43"/>
    <w:rsid w:val="00942077"/>
    <w:rsid w:val="009434C2"/>
    <w:rsid w:val="009446F8"/>
    <w:rsid w:val="0094667B"/>
    <w:rsid w:val="00952891"/>
    <w:rsid w:val="009557AE"/>
    <w:rsid w:val="009559D3"/>
    <w:rsid w:val="009669F5"/>
    <w:rsid w:val="00972612"/>
    <w:rsid w:val="00973A55"/>
    <w:rsid w:val="0097607A"/>
    <w:rsid w:val="009776AD"/>
    <w:rsid w:val="009862BC"/>
    <w:rsid w:val="0098765D"/>
    <w:rsid w:val="00987F51"/>
    <w:rsid w:val="00991839"/>
    <w:rsid w:val="00993D79"/>
    <w:rsid w:val="00996D61"/>
    <w:rsid w:val="009A62FB"/>
    <w:rsid w:val="009A6EE6"/>
    <w:rsid w:val="009B0353"/>
    <w:rsid w:val="009B1EE4"/>
    <w:rsid w:val="009B2AC6"/>
    <w:rsid w:val="009B3AB4"/>
    <w:rsid w:val="009B6714"/>
    <w:rsid w:val="009B7DF7"/>
    <w:rsid w:val="009C5CB0"/>
    <w:rsid w:val="009C5EAA"/>
    <w:rsid w:val="009D4FB7"/>
    <w:rsid w:val="009D5398"/>
    <w:rsid w:val="009D79BD"/>
    <w:rsid w:val="009E13E1"/>
    <w:rsid w:val="009E2190"/>
    <w:rsid w:val="009E2836"/>
    <w:rsid w:val="009E3AD8"/>
    <w:rsid w:val="009F3905"/>
    <w:rsid w:val="009F489F"/>
    <w:rsid w:val="00A00BAB"/>
    <w:rsid w:val="00A04C3E"/>
    <w:rsid w:val="00A10284"/>
    <w:rsid w:val="00A1232D"/>
    <w:rsid w:val="00A12521"/>
    <w:rsid w:val="00A14DEB"/>
    <w:rsid w:val="00A16D73"/>
    <w:rsid w:val="00A2383E"/>
    <w:rsid w:val="00A2530C"/>
    <w:rsid w:val="00A27C80"/>
    <w:rsid w:val="00A33A29"/>
    <w:rsid w:val="00A34121"/>
    <w:rsid w:val="00A41030"/>
    <w:rsid w:val="00A41287"/>
    <w:rsid w:val="00A50A2D"/>
    <w:rsid w:val="00A5163B"/>
    <w:rsid w:val="00A543C3"/>
    <w:rsid w:val="00A617B4"/>
    <w:rsid w:val="00A63D8F"/>
    <w:rsid w:val="00A6704B"/>
    <w:rsid w:val="00A675AB"/>
    <w:rsid w:val="00A67839"/>
    <w:rsid w:val="00A714E2"/>
    <w:rsid w:val="00A81EA3"/>
    <w:rsid w:val="00A8405C"/>
    <w:rsid w:val="00A847EA"/>
    <w:rsid w:val="00A84A7F"/>
    <w:rsid w:val="00A85FE5"/>
    <w:rsid w:val="00A93C0E"/>
    <w:rsid w:val="00A96A02"/>
    <w:rsid w:val="00A96CDA"/>
    <w:rsid w:val="00A96F73"/>
    <w:rsid w:val="00AA2605"/>
    <w:rsid w:val="00AA7813"/>
    <w:rsid w:val="00AB4885"/>
    <w:rsid w:val="00AB71BB"/>
    <w:rsid w:val="00AC002D"/>
    <w:rsid w:val="00AC028A"/>
    <w:rsid w:val="00AC02EE"/>
    <w:rsid w:val="00AC0C47"/>
    <w:rsid w:val="00AC2F3A"/>
    <w:rsid w:val="00AC5606"/>
    <w:rsid w:val="00AD2C5C"/>
    <w:rsid w:val="00AD7B4C"/>
    <w:rsid w:val="00AE3050"/>
    <w:rsid w:val="00AE37DF"/>
    <w:rsid w:val="00AE5F31"/>
    <w:rsid w:val="00AF368C"/>
    <w:rsid w:val="00AF3EF7"/>
    <w:rsid w:val="00AF563B"/>
    <w:rsid w:val="00B01729"/>
    <w:rsid w:val="00B01828"/>
    <w:rsid w:val="00B01CFB"/>
    <w:rsid w:val="00B01E2D"/>
    <w:rsid w:val="00B02B92"/>
    <w:rsid w:val="00B03A0C"/>
    <w:rsid w:val="00B046C4"/>
    <w:rsid w:val="00B0523E"/>
    <w:rsid w:val="00B06A4A"/>
    <w:rsid w:val="00B0770A"/>
    <w:rsid w:val="00B12035"/>
    <w:rsid w:val="00B21D14"/>
    <w:rsid w:val="00B2451A"/>
    <w:rsid w:val="00B254E0"/>
    <w:rsid w:val="00B279C2"/>
    <w:rsid w:val="00B332CD"/>
    <w:rsid w:val="00B3476C"/>
    <w:rsid w:val="00B378D0"/>
    <w:rsid w:val="00B41AC7"/>
    <w:rsid w:val="00B42445"/>
    <w:rsid w:val="00B4349A"/>
    <w:rsid w:val="00B4368E"/>
    <w:rsid w:val="00B452F4"/>
    <w:rsid w:val="00B54633"/>
    <w:rsid w:val="00B60756"/>
    <w:rsid w:val="00B61D8D"/>
    <w:rsid w:val="00B6368B"/>
    <w:rsid w:val="00B66689"/>
    <w:rsid w:val="00B71D98"/>
    <w:rsid w:val="00B731DF"/>
    <w:rsid w:val="00B75561"/>
    <w:rsid w:val="00B7630C"/>
    <w:rsid w:val="00B764C9"/>
    <w:rsid w:val="00B7744A"/>
    <w:rsid w:val="00B807A7"/>
    <w:rsid w:val="00B80D5C"/>
    <w:rsid w:val="00B82D44"/>
    <w:rsid w:val="00B85E98"/>
    <w:rsid w:val="00B90390"/>
    <w:rsid w:val="00B946EF"/>
    <w:rsid w:val="00B94871"/>
    <w:rsid w:val="00BA74B9"/>
    <w:rsid w:val="00BB2470"/>
    <w:rsid w:val="00BB3011"/>
    <w:rsid w:val="00BB6466"/>
    <w:rsid w:val="00BB7533"/>
    <w:rsid w:val="00BB7CD8"/>
    <w:rsid w:val="00BC1B7B"/>
    <w:rsid w:val="00BC2CA6"/>
    <w:rsid w:val="00BC3D34"/>
    <w:rsid w:val="00BC3F46"/>
    <w:rsid w:val="00BC5137"/>
    <w:rsid w:val="00BC6A9B"/>
    <w:rsid w:val="00BD0320"/>
    <w:rsid w:val="00BD2509"/>
    <w:rsid w:val="00BD2BFC"/>
    <w:rsid w:val="00BE0073"/>
    <w:rsid w:val="00BE0108"/>
    <w:rsid w:val="00BE0BCA"/>
    <w:rsid w:val="00BE66A2"/>
    <w:rsid w:val="00BE6964"/>
    <w:rsid w:val="00BF1608"/>
    <w:rsid w:val="00BF2492"/>
    <w:rsid w:val="00BF713C"/>
    <w:rsid w:val="00BF7167"/>
    <w:rsid w:val="00C02103"/>
    <w:rsid w:val="00C04295"/>
    <w:rsid w:val="00C054B7"/>
    <w:rsid w:val="00C05EC9"/>
    <w:rsid w:val="00C0752A"/>
    <w:rsid w:val="00C11057"/>
    <w:rsid w:val="00C17C3F"/>
    <w:rsid w:val="00C20DE2"/>
    <w:rsid w:val="00C272E8"/>
    <w:rsid w:val="00C272F8"/>
    <w:rsid w:val="00C31259"/>
    <w:rsid w:val="00C355D6"/>
    <w:rsid w:val="00C40C33"/>
    <w:rsid w:val="00C446BC"/>
    <w:rsid w:val="00C452FA"/>
    <w:rsid w:val="00C4610D"/>
    <w:rsid w:val="00C46513"/>
    <w:rsid w:val="00C46946"/>
    <w:rsid w:val="00C50AF4"/>
    <w:rsid w:val="00C50D14"/>
    <w:rsid w:val="00C51668"/>
    <w:rsid w:val="00C51E66"/>
    <w:rsid w:val="00C52089"/>
    <w:rsid w:val="00C54F41"/>
    <w:rsid w:val="00C5651B"/>
    <w:rsid w:val="00C643AC"/>
    <w:rsid w:val="00C657C2"/>
    <w:rsid w:val="00C66DD9"/>
    <w:rsid w:val="00C66E0F"/>
    <w:rsid w:val="00C66EAF"/>
    <w:rsid w:val="00C701BA"/>
    <w:rsid w:val="00C76CCE"/>
    <w:rsid w:val="00C801CC"/>
    <w:rsid w:val="00C80B42"/>
    <w:rsid w:val="00C81841"/>
    <w:rsid w:val="00C842C0"/>
    <w:rsid w:val="00C84D57"/>
    <w:rsid w:val="00C87F2F"/>
    <w:rsid w:val="00C940DE"/>
    <w:rsid w:val="00C95B29"/>
    <w:rsid w:val="00C9767B"/>
    <w:rsid w:val="00CA4E1E"/>
    <w:rsid w:val="00CA6A3F"/>
    <w:rsid w:val="00CB0B40"/>
    <w:rsid w:val="00CB1432"/>
    <w:rsid w:val="00CB252D"/>
    <w:rsid w:val="00CB5347"/>
    <w:rsid w:val="00CB56B6"/>
    <w:rsid w:val="00CB5CA7"/>
    <w:rsid w:val="00CB5D78"/>
    <w:rsid w:val="00CB6062"/>
    <w:rsid w:val="00CC1F77"/>
    <w:rsid w:val="00CC58D8"/>
    <w:rsid w:val="00CD4D1D"/>
    <w:rsid w:val="00CD6123"/>
    <w:rsid w:val="00CD6E0E"/>
    <w:rsid w:val="00CD7FAF"/>
    <w:rsid w:val="00CE214C"/>
    <w:rsid w:val="00CE3964"/>
    <w:rsid w:val="00CF3875"/>
    <w:rsid w:val="00CF409D"/>
    <w:rsid w:val="00D01989"/>
    <w:rsid w:val="00D05172"/>
    <w:rsid w:val="00D058DB"/>
    <w:rsid w:val="00D059A2"/>
    <w:rsid w:val="00D07B38"/>
    <w:rsid w:val="00D10760"/>
    <w:rsid w:val="00D14405"/>
    <w:rsid w:val="00D17433"/>
    <w:rsid w:val="00D232B4"/>
    <w:rsid w:val="00D244BA"/>
    <w:rsid w:val="00D25481"/>
    <w:rsid w:val="00D25AE1"/>
    <w:rsid w:val="00D30E21"/>
    <w:rsid w:val="00D311C4"/>
    <w:rsid w:val="00D31D96"/>
    <w:rsid w:val="00D3222C"/>
    <w:rsid w:val="00D3420D"/>
    <w:rsid w:val="00D345CF"/>
    <w:rsid w:val="00D366E9"/>
    <w:rsid w:val="00D37724"/>
    <w:rsid w:val="00D40400"/>
    <w:rsid w:val="00D43595"/>
    <w:rsid w:val="00D44C3E"/>
    <w:rsid w:val="00D4513C"/>
    <w:rsid w:val="00D45891"/>
    <w:rsid w:val="00D47DDB"/>
    <w:rsid w:val="00D530EE"/>
    <w:rsid w:val="00D60E33"/>
    <w:rsid w:val="00D6295D"/>
    <w:rsid w:val="00D657D2"/>
    <w:rsid w:val="00D733D6"/>
    <w:rsid w:val="00D75CFD"/>
    <w:rsid w:val="00D80202"/>
    <w:rsid w:val="00D83A5E"/>
    <w:rsid w:val="00D85CF5"/>
    <w:rsid w:val="00D86BBC"/>
    <w:rsid w:val="00D87C8E"/>
    <w:rsid w:val="00D92971"/>
    <w:rsid w:val="00D9349A"/>
    <w:rsid w:val="00D9556B"/>
    <w:rsid w:val="00DA4FEA"/>
    <w:rsid w:val="00DB19AE"/>
    <w:rsid w:val="00DB3239"/>
    <w:rsid w:val="00DB404B"/>
    <w:rsid w:val="00DC0D28"/>
    <w:rsid w:val="00DC1600"/>
    <w:rsid w:val="00DC2EEF"/>
    <w:rsid w:val="00DC34A3"/>
    <w:rsid w:val="00DD4C33"/>
    <w:rsid w:val="00DD573C"/>
    <w:rsid w:val="00DD7BCA"/>
    <w:rsid w:val="00DE08DB"/>
    <w:rsid w:val="00DE0DA2"/>
    <w:rsid w:val="00DE304A"/>
    <w:rsid w:val="00DE43BB"/>
    <w:rsid w:val="00DE4CE6"/>
    <w:rsid w:val="00DE68B7"/>
    <w:rsid w:val="00E014F6"/>
    <w:rsid w:val="00E133C9"/>
    <w:rsid w:val="00E13478"/>
    <w:rsid w:val="00E15921"/>
    <w:rsid w:val="00E15BDC"/>
    <w:rsid w:val="00E16F6D"/>
    <w:rsid w:val="00E21E3F"/>
    <w:rsid w:val="00E25D94"/>
    <w:rsid w:val="00E31B08"/>
    <w:rsid w:val="00E338F9"/>
    <w:rsid w:val="00E33DAF"/>
    <w:rsid w:val="00E40838"/>
    <w:rsid w:val="00E41A1B"/>
    <w:rsid w:val="00E43C26"/>
    <w:rsid w:val="00E44DFB"/>
    <w:rsid w:val="00E47639"/>
    <w:rsid w:val="00E47A1F"/>
    <w:rsid w:val="00E54D69"/>
    <w:rsid w:val="00E551CA"/>
    <w:rsid w:val="00E56FE4"/>
    <w:rsid w:val="00E606B6"/>
    <w:rsid w:val="00E6491E"/>
    <w:rsid w:val="00E704A0"/>
    <w:rsid w:val="00E751C6"/>
    <w:rsid w:val="00E76610"/>
    <w:rsid w:val="00E8521F"/>
    <w:rsid w:val="00E85EA7"/>
    <w:rsid w:val="00E90288"/>
    <w:rsid w:val="00E90FDE"/>
    <w:rsid w:val="00E952D5"/>
    <w:rsid w:val="00E96821"/>
    <w:rsid w:val="00E975C5"/>
    <w:rsid w:val="00EA5A6C"/>
    <w:rsid w:val="00EB15E5"/>
    <w:rsid w:val="00EB2364"/>
    <w:rsid w:val="00EB733B"/>
    <w:rsid w:val="00EC1536"/>
    <w:rsid w:val="00EC277E"/>
    <w:rsid w:val="00EC30FD"/>
    <w:rsid w:val="00EC4A9D"/>
    <w:rsid w:val="00EC547E"/>
    <w:rsid w:val="00EC5B60"/>
    <w:rsid w:val="00EC7721"/>
    <w:rsid w:val="00EC7A73"/>
    <w:rsid w:val="00ED6011"/>
    <w:rsid w:val="00ED74FF"/>
    <w:rsid w:val="00EE5A42"/>
    <w:rsid w:val="00EE5E81"/>
    <w:rsid w:val="00EE76D1"/>
    <w:rsid w:val="00EF035E"/>
    <w:rsid w:val="00EF1EF1"/>
    <w:rsid w:val="00EF490E"/>
    <w:rsid w:val="00EF5170"/>
    <w:rsid w:val="00F02AE3"/>
    <w:rsid w:val="00F03C6A"/>
    <w:rsid w:val="00F049D2"/>
    <w:rsid w:val="00F05139"/>
    <w:rsid w:val="00F07E09"/>
    <w:rsid w:val="00F1076E"/>
    <w:rsid w:val="00F11893"/>
    <w:rsid w:val="00F1597E"/>
    <w:rsid w:val="00F16B6C"/>
    <w:rsid w:val="00F20003"/>
    <w:rsid w:val="00F20525"/>
    <w:rsid w:val="00F22E88"/>
    <w:rsid w:val="00F265BE"/>
    <w:rsid w:val="00F314C5"/>
    <w:rsid w:val="00F37059"/>
    <w:rsid w:val="00F37C1E"/>
    <w:rsid w:val="00F44AF3"/>
    <w:rsid w:val="00F46A8F"/>
    <w:rsid w:val="00F504B1"/>
    <w:rsid w:val="00F51231"/>
    <w:rsid w:val="00F52044"/>
    <w:rsid w:val="00F529DF"/>
    <w:rsid w:val="00F531A9"/>
    <w:rsid w:val="00F53A12"/>
    <w:rsid w:val="00F544DD"/>
    <w:rsid w:val="00F54E62"/>
    <w:rsid w:val="00F57684"/>
    <w:rsid w:val="00F63935"/>
    <w:rsid w:val="00F72275"/>
    <w:rsid w:val="00F7427A"/>
    <w:rsid w:val="00F74C88"/>
    <w:rsid w:val="00F804BD"/>
    <w:rsid w:val="00F81754"/>
    <w:rsid w:val="00F81A73"/>
    <w:rsid w:val="00F822D2"/>
    <w:rsid w:val="00F83E44"/>
    <w:rsid w:val="00F84745"/>
    <w:rsid w:val="00F86246"/>
    <w:rsid w:val="00F86B5A"/>
    <w:rsid w:val="00F87CA5"/>
    <w:rsid w:val="00F909B3"/>
    <w:rsid w:val="00F915E5"/>
    <w:rsid w:val="00F92208"/>
    <w:rsid w:val="00F92825"/>
    <w:rsid w:val="00F95168"/>
    <w:rsid w:val="00FA02B4"/>
    <w:rsid w:val="00FA2421"/>
    <w:rsid w:val="00FA25C5"/>
    <w:rsid w:val="00FA39F1"/>
    <w:rsid w:val="00FA4B29"/>
    <w:rsid w:val="00FA6EDE"/>
    <w:rsid w:val="00FA6FDD"/>
    <w:rsid w:val="00FB2615"/>
    <w:rsid w:val="00FB3D02"/>
    <w:rsid w:val="00FB4C35"/>
    <w:rsid w:val="00FB52A5"/>
    <w:rsid w:val="00FB54C6"/>
    <w:rsid w:val="00FB766E"/>
    <w:rsid w:val="00FB77EA"/>
    <w:rsid w:val="00FB782E"/>
    <w:rsid w:val="00FC07D0"/>
    <w:rsid w:val="00FC0A8E"/>
    <w:rsid w:val="00FC48FF"/>
    <w:rsid w:val="00FC7C8F"/>
    <w:rsid w:val="00FD0A5C"/>
    <w:rsid w:val="00FD1FD8"/>
    <w:rsid w:val="00FD5533"/>
    <w:rsid w:val="00FD5C84"/>
    <w:rsid w:val="00FD777E"/>
    <w:rsid w:val="00FD7979"/>
    <w:rsid w:val="00FD7ABA"/>
    <w:rsid w:val="00FE0FA1"/>
    <w:rsid w:val="00FE4416"/>
    <w:rsid w:val="00FE540B"/>
    <w:rsid w:val="00FE7A1E"/>
    <w:rsid w:val="00FF4BE0"/>
    <w:rsid w:val="00FF7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2A54D35"/>
  <w15:docId w15:val="{5DD16C5F-1B8D-430D-8EE6-7B911B84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D1FD8"/>
    <w:pPr>
      <w:jc w:val="both"/>
    </w:pPr>
    <w:rPr>
      <w:rFonts w:ascii="Trebuchet MS" w:hAnsi="Trebuchet MS"/>
      <w:sz w:val="24"/>
      <w:lang w:val="es-ES_tradnl"/>
    </w:rPr>
  </w:style>
  <w:style w:type="paragraph" w:styleId="1izenburua">
    <w:name w:val="heading 1"/>
    <w:basedOn w:val="Normala"/>
    <w:next w:val="Normala"/>
    <w:qFormat/>
    <w:rsid w:val="00FD1FD8"/>
    <w:pPr>
      <w:keepNext/>
      <w:spacing w:before="60" w:after="60"/>
      <w:jc w:val="center"/>
      <w:outlineLvl w:val="0"/>
    </w:pPr>
    <w:rPr>
      <w:b/>
      <w:caps/>
      <w:kern w:val="28"/>
      <w:sz w:val="28"/>
      <w:szCs w:val="28"/>
    </w:rPr>
  </w:style>
  <w:style w:type="paragraph" w:styleId="2izenburua">
    <w:name w:val="heading 2"/>
    <w:basedOn w:val="Normala"/>
    <w:next w:val="Normala"/>
    <w:qFormat/>
    <w:pPr>
      <w:keepNext/>
      <w:numPr>
        <w:ilvl w:val="1"/>
        <w:numId w:val="1"/>
      </w:numPr>
      <w:spacing w:before="60" w:after="60"/>
      <w:outlineLvl w:val="1"/>
    </w:pPr>
    <w:rPr>
      <w:b/>
      <w:smallCaps/>
    </w:rPr>
  </w:style>
  <w:style w:type="paragraph" w:styleId="3izenburua">
    <w:name w:val="heading 3"/>
    <w:basedOn w:val="Normala"/>
    <w:next w:val="Normala"/>
    <w:qFormat/>
    <w:pPr>
      <w:keepNext/>
      <w:numPr>
        <w:ilvl w:val="2"/>
        <w:numId w:val="1"/>
      </w:numPr>
      <w:spacing w:before="60" w:after="60"/>
      <w:outlineLvl w:val="2"/>
    </w:pPr>
    <w:rPr>
      <w:b/>
    </w:rPr>
  </w:style>
  <w:style w:type="paragraph" w:styleId="4izenburua">
    <w:name w:val="heading 4"/>
    <w:basedOn w:val="Normala"/>
    <w:next w:val="Normala"/>
    <w:qFormat/>
    <w:pPr>
      <w:keepNext/>
      <w:numPr>
        <w:ilvl w:val="3"/>
        <w:numId w:val="1"/>
      </w:numPr>
      <w:spacing w:before="60" w:after="60"/>
      <w:outlineLvl w:val="3"/>
    </w:pPr>
    <w:rPr>
      <w:b/>
    </w:rPr>
  </w:style>
  <w:style w:type="paragraph" w:styleId="5izenburua">
    <w:name w:val="heading 5"/>
    <w:basedOn w:val="Normala"/>
    <w:next w:val="Normala"/>
    <w:qFormat/>
    <w:pPr>
      <w:numPr>
        <w:ilvl w:val="4"/>
        <w:numId w:val="1"/>
      </w:numPr>
      <w:spacing w:before="60" w:after="60"/>
      <w:outlineLvl w:val="4"/>
    </w:pPr>
    <w:rPr>
      <w:b/>
    </w:rPr>
  </w:style>
  <w:style w:type="paragraph" w:styleId="6izenburua">
    <w:name w:val="heading 6"/>
    <w:basedOn w:val="Normala"/>
    <w:next w:val="Normala"/>
    <w:qFormat/>
    <w:rsid w:val="00DB404B"/>
    <w:pPr>
      <w:numPr>
        <w:ilvl w:val="5"/>
        <w:numId w:val="1"/>
      </w:numPr>
      <w:spacing w:before="240" w:after="60"/>
      <w:outlineLvl w:val="5"/>
    </w:pPr>
    <w:rPr>
      <w:i/>
    </w:rPr>
  </w:style>
  <w:style w:type="paragraph" w:styleId="7izenburua">
    <w:name w:val="heading 7"/>
    <w:basedOn w:val="Normala"/>
    <w:next w:val="Normala"/>
    <w:qFormat/>
    <w:rsid w:val="00DB404B"/>
    <w:pPr>
      <w:numPr>
        <w:ilvl w:val="6"/>
        <w:numId w:val="1"/>
      </w:numPr>
      <w:spacing w:before="240" w:after="60"/>
      <w:outlineLvl w:val="6"/>
    </w:pPr>
  </w:style>
  <w:style w:type="paragraph" w:styleId="8izenburua">
    <w:name w:val="heading 8"/>
    <w:basedOn w:val="Normala"/>
    <w:next w:val="Normala"/>
    <w:qFormat/>
    <w:pPr>
      <w:numPr>
        <w:ilvl w:val="7"/>
        <w:numId w:val="1"/>
      </w:numPr>
      <w:spacing w:before="240" w:after="60"/>
      <w:outlineLvl w:val="7"/>
    </w:pPr>
    <w:rPr>
      <w:rFonts w:ascii="Arial" w:hAnsi="Arial"/>
      <w:i/>
    </w:rPr>
  </w:style>
  <w:style w:type="paragraph" w:styleId="9izenburua">
    <w:name w:val="heading 9"/>
    <w:basedOn w:val="Normala"/>
    <w:next w:val="Normala"/>
    <w:qFormat/>
    <w:rsid w:val="00DB404B"/>
    <w:pPr>
      <w:numPr>
        <w:ilvl w:val="8"/>
        <w:numId w:val="1"/>
      </w:numPr>
      <w:spacing w:before="240" w:after="60"/>
      <w:outlineLvl w:val="8"/>
    </w:pPr>
    <w:rPr>
      <w:i/>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uiPriority w:val="99"/>
    <w:pPr>
      <w:tabs>
        <w:tab w:val="center" w:pos="4252"/>
        <w:tab w:val="right" w:pos="8504"/>
      </w:tabs>
    </w:pPr>
  </w:style>
  <w:style w:type="paragraph" w:styleId="EA1">
    <w:name w:val="toc 1"/>
    <w:basedOn w:val="Normala"/>
    <w:next w:val="Normala"/>
    <w:uiPriority w:val="39"/>
    <w:pPr>
      <w:tabs>
        <w:tab w:val="right" w:leader="dot" w:pos="9027"/>
      </w:tabs>
    </w:pPr>
    <w:rPr>
      <w:caps/>
    </w:rPr>
  </w:style>
  <w:style w:type="paragraph" w:styleId="EA2">
    <w:name w:val="toc 2"/>
    <w:basedOn w:val="Normala"/>
    <w:next w:val="Normala"/>
    <w:uiPriority w:val="39"/>
    <w:pPr>
      <w:tabs>
        <w:tab w:val="right" w:leader="dot" w:pos="9027"/>
      </w:tabs>
      <w:ind w:left="240"/>
    </w:pPr>
    <w:rPr>
      <w:smallCaps/>
    </w:rPr>
  </w:style>
  <w:style w:type="paragraph" w:styleId="EA3">
    <w:name w:val="toc 3"/>
    <w:basedOn w:val="Normala"/>
    <w:next w:val="Normala"/>
    <w:uiPriority w:val="39"/>
    <w:pPr>
      <w:tabs>
        <w:tab w:val="right" w:leader="dot" w:pos="9027"/>
      </w:tabs>
      <w:ind w:left="480"/>
    </w:pPr>
  </w:style>
  <w:style w:type="paragraph" w:styleId="EA4">
    <w:name w:val="toc 4"/>
    <w:basedOn w:val="Normala"/>
    <w:next w:val="Normala"/>
    <w:semiHidden/>
    <w:pPr>
      <w:tabs>
        <w:tab w:val="right" w:leader="dot" w:pos="9027"/>
      </w:tabs>
      <w:ind w:left="720"/>
    </w:pPr>
  </w:style>
  <w:style w:type="paragraph" w:styleId="EA5">
    <w:name w:val="toc 5"/>
    <w:basedOn w:val="Normala"/>
    <w:next w:val="Normala"/>
    <w:semiHidden/>
    <w:pPr>
      <w:tabs>
        <w:tab w:val="right" w:leader="dot" w:pos="9027"/>
      </w:tabs>
      <w:ind w:left="960"/>
    </w:pPr>
  </w:style>
  <w:style w:type="table" w:styleId="Saretaduntaula">
    <w:name w:val="Table Grid"/>
    <w:basedOn w:val="Taulanormala"/>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rri-zenbakia">
    <w:name w:val="page number"/>
    <w:basedOn w:val="Paragrafoarenletra-tipolehenetsia"/>
    <w:rsid w:val="00DB404B"/>
    <w:rPr>
      <w:rFonts w:ascii="Lucida Sans" w:hAnsi="Lucida Sans"/>
      <w:sz w:val="20"/>
    </w:rPr>
  </w:style>
  <w:style w:type="paragraph" w:styleId="Goiburua">
    <w:name w:val="header"/>
    <w:basedOn w:val="Normala"/>
    <w:pPr>
      <w:tabs>
        <w:tab w:val="center" w:pos="4252"/>
        <w:tab w:val="right" w:pos="8504"/>
      </w:tabs>
    </w:pPr>
  </w:style>
  <w:style w:type="paragraph" w:styleId="Oin-oharrarentestua">
    <w:name w:val="footnote text"/>
    <w:basedOn w:val="Normala"/>
    <w:semiHidden/>
  </w:style>
  <w:style w:type="character" w:styleId="Oin-oharrarenerreferentzia">
    <w:name w:val="footnote reference"/>
    <w:basedOn w:val="Paragrafoarenletra-tipolehenetsia"/>
    <w:semiHidden/>
    <w:rPr>
      <w:vertAlign w:val="superscript"/>
    </w:rPr>
  </w:style>
  <w:style w:type="paragraph" w:styleId="Bunbuiloarentestua">
    <w:name w:val="Balloon Text"/>
    <w:basedOn w:val="Normala"/>
    <w:link w:val="BunbuiloarentestuaKar"/>
    <w:rsid w:val="00D10760"/>
    <w:rPr>
      <w:rFonts w:ascii="Tahoma" w:hAnsi="Tahoma" w:cs="Tahoma"/>
      <w:sz w:val="16"/>
      <w:szCs w:val="16"/>
    </w:rPr>
  </w:style>
  <w:style w:type="character" w:customStyle="1" w:styleId="BunbuiloarentestuaKar">
    <w:name w:val="Bunbuiloaren testua Kar"/>
    <w:basedOn w:val="Paragrafoarenletra-tipolehenetsia"/>
    <w:link w:val="Bunbuiloarentestua"/>
    <w:rsid w:val="00D10760"/>
    <w:rPr>
      <w:rFonts w:ascii="Tahoma" w:hAnsi="Tahoma" w:cs="Tahoma"/>
      <w:sz w:val="16"/>
      <w:szCs w:val="16"/>
      <w:lang w:val="es-ES_tradnl"/>
    </w:rPr>
  </w:style>
  <w:style w:type="paragraph" w:styleId="Zerrenda-paragrafoa">
    <w:name w:val="List Paragraph"/>
    <w:basedOn w:val="Normala"/>
    <w:uiPriority w:val="34"/>
    <w:qFormat/>
    <w:rsid w:val="00640287"/>
    <w:pPr>
      <w:ind w:left="720"/>
      <w:contextualSpacing/>
    </w:pPr>
  </w:style>
  <w:style w:type="paragraph" w:customStyle="1" w:styleId="r01alignjustify">
    <w:name w:val="r01alignjustify"/>
    <w:basedOn w:val="Normala"/>
    <w:rsid w:val="00D4513C"/>
    <w:pPr>
      <w:spacing w:before="100" w:beforeAutospacing="1" w:after="100" w:afterAutospacing="1"/>
      <w:jc w:val="left"/>
    </w:pPr>
    <w:rPr>
      <w:rFonts w:ascii="Times New Roman" w:hAnsi="Times New Roman"/>
      <w:szCs w:val="24"/>
      <w:lang w:val="es-ES"/>
    </w:rPr>
  </w:style>
  <w:style w:type="character" w:styleId="Lodia">
    <w:name w:val="Strong"/>
    <w:basedOn w:val="Paragrafoarenletra-tipolehenetsia"/>
    <w:uiPriority w:val="22"/>
    <w:qFormat/>
    <w:rsid w:val="00D4513C"/>
    <w:rPr>
      <w:b/>
      <w:bCs/>
    </w:rPr>
  </w:style>
  <w:style w:type="character" w:styleId="Iruzkinarenerreferentzia">
    <w:name w:val="annotation reference"/>
    <w:basedOn w:val="Paragrafoarenletra-tipolehenetsia"/>
    <w:uiPriority w:val="99"/>
    <w:rsid w:val="009446F8"/>
    <w:rPr>
      <w:sz w:val="16"/>
      <w:szCs w:val="16"/>
    </w:rPr>
  </w:style>
  <w:style w:type="paragraph" w:styleId="Iruzkinarentestua">
    <w:name w:val="annotation text"/>
    <w:basedOn w:val="Normala"/>
    <w:link w:val="IruzkinarentestuaKar"/>
    <w:rsid w:val="009446F8"/>
  </w:style>
  <w:style w:type="character" w:customStyle="1" w:styleId="IruzkinarentestuaKar">
    <w:name w:val="Iruzkinaren testua Kar"/>
    <w:basedOn w:val="Paragrafoarenletra-tipolehenetsia"/>
    <w:link w:val="Iruzkinarentestua"/>
    <w:rsid w:val="009446F8"/>
    <w:rPr>
      <w:rFonts w:ascii="Lucida Sans" w:hAnsi="Lucida Sans"/>
      <w:lang w:val="es-ES_tradnl"/>
    </w:rPr>
  </w:style>
  <w:style w:type="paragraph" w:styleId="Iruzkinarengaia">
    <w:name w:val="annotation subject"/>
    <w:basedOn w:val="Iruzkinarentestua"/>
    <w:next w:val="Iruzkinarentestua"/>
    <w:link w:val="IruzkinarengaiaKar"/>
    <w:rsid w:val="009446F8"/>
    <w:rPr>
      <w:b/>
      <w:bCs/>
    </w:rPr>
  </w:style>
  <w:style w:type="character" w:customStyle="1" w:styleId="IruzkinarengaiaKar">
    <w:name w:val="Iruzkinaren gaia Kar"/>
    <w:basedOn w:val="IruzkinarentestuaKar"/>
    <w:link w:val="Iruzkinarengaia"/>
    <w:rsid w:val="009446F8"/>
    <w:rPr>
      <w:rFonts w:ascii="Lucida Sans" w:hAnsi="Lucida Sans"/>
      <w:b/>
      <w:bCs/>
      <w:lang w:val="es-ES_tradnl"/>
    </w:rPr>
  </w:style>
  <w:style w:type="paragraph" w:customStyle="1" w:styleId="TextoJos">
    <w:name w:val="Texto Jos"/>
    <w:basedOn w:val="Normalaweb"/>
    <w:link w:val="TextoJosCar"/>
    <w:qFormat/>
    <w:rsid w:val="00CA6A3F"/>
    <w:pPr>
      <w:spacing w:before="120" w:line="360" w:lineRule="auto"/>
      <w:ind w:firstLine="567"/>
      <w:jc w:val="both"/>
    </w:pPr>
    <w:rPr>
      <w:rFonts w:ascii="Times" w:hAnsi="Times"/>
      <w:lang w:eastAsia="es-ES_tradnl"/>
    </w:rPr>
  </w:style>
  <w:style w:type="paragraph" w:styleId="Normalaweb">
    <w:name w:val="Normal (Web)"/>
    <w:basedOn w:val="Normala"/>
    <w:link w:val="NormalawebKar"/>
    <w:uiPriority w:val="99"/>
    <w:unhideWhenUsed/>
    <w:rsid w:val="00CA6A3F"/>
    <w:pPr>
      <w:jc w:val="left"/>
    </w:pPr>
    <w:rPr>
      <w:rFonts w:ascii="Times New Roman" w:eastAsiaTheme="minorHAnsi" w:hAnsi="Times New Roman"/>
      <w:szCs w:val="24"/>
      <w:lang w:eastAsia="en-US"/>
    </w:rPr>
  </w:style>
  <w:style w:type="character" w:customStyle="1" w:styleId="searchterm">
    <w:name w:val="searchterm"/>
    <w:basedOn w:val="Paragrafoarenletra-tipolehenetsia"/>
    <w:rsid w:val="00CA6A3F"/>
  </w:style>
  <w:style w:type="character" w:customStyle="1" w:styleId="TextoJosCar">
    <w:name w:val="Texto Jos Car"/>
    <w:basedOn w:val="Paragrafoarenletra-tipolehenetsia"/>
    <w:link w:val="TextoJos"/>
    <w:rsid w:val="006D72EC"/>
    <w:rPr>
      <w:rFonts w:ascii="Times" w:eastAsiaTheme="minorHAnsi" w:hAnsi="Times"/>
      <w:sz w:val="24"/>
      <w:szCs w:val="24"/>
      <w:lang w:val="es-ES_tradnl" w:eastAsia="es-ES_tradnl"/>
    </w:rPr>
  </w:style>
  <w:style w:type="character" w:customStyle="1" w:styleId="NormalawebKar">
    <w:name w:val="Normala (web) Kar"/>
    <w:basedOn w:val="Paragrafoarenletra-tipolehenetsia"/>
    <w:link w:val="Normalaweb"/>
    <w:rsid w:val="00F51231"/>
    <w:rPr>
      <w:rFonts w:eastAsiaTheme="minorHAnsi"/>
      <w:sz w:val="24"/>
      <w:szCs w:val="24"/>
      <w:lang w:val="es-ES_tradnl" w:eastAsia="en-US"/>
    </w:rPr>
  </w:style>
  <w:style w:type="paragraph" w:customStyle="1" w:styleId="Default">
    <w:name w:val="Default"/>
    <w:rsid w:val="00F822D2"/>
    <w:pPr>
      <w:autoSpaceDE w:val="0"/>
      <w:autoSpaceDN w:val="0"/>
      <w:adjustRightInd w:val="0"/>
    </w:pPr>
    <w:rPr>
      <w:rFonts w:ascii="Arial Unicode MS" w:eastAsia="Arial Unicode MS" w:cs="Arial Unicode MS"/>
      <w:color w:val="000000"/>
      <w:sz w:val="24"/>
      <w:szCs w:val="24"/>
    </w:rPr>
  </w:style>
  <w:style w:type="paragraph" w:customStyle="1" w:styleId="Pa12">
    <w:name w:val="Pa12"/>
    <w:basedOn w:val="Default"/>
    <w:next w:val="Default"/>
    <w:uiPriority w:val="99"/>
    <w:rsid w:val="00815E9C"/>
    <w:pPr>
      <w:spacing w:line="201" w:lineRule="atLeast"/>
    </w:pPr>
    <w:rPr>
      <w:rFonts w:ascii="Arial" w:eastAsia="Times New Roman" w:hAnsi="Arial" w:cs="Arial"/>
      <w:color w:val="auto"/>
    </w:rPr>
  </w:style>
  <w:style w:type="paragraph" w:styleId="TOCizenburua">
    <w:name w:val="TOC Heading"/>
    <w:basedOn w:val="1izenburua"/>
    <w:next w:val="Normala"/>
    <w:uiPriority w:val="39"/>
    <w:unhideWhenUsed/>
    <w:qFormat/>
    <w:rsid w:val="00AF368C"/>
    <w:pPr>
      <w:keepLines/>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es-ES"/>
    </w:rPr>
  </w:style>
  <w:style w:type="character" w:styleId="Hiperesteka">
    <w:name w:val="Hyperlink"/>
    <w:basedOn w:val="Paragrafoarenletra-tipolehenetsia"/>
    <w:uiPriority w:val="99"/>
    <w:unhideWhenUsed/>
    <w:rsid w:val="00AF368C"/>
    <w:rPr>
      <w:color w:val="0563C1" w:themeColor="hyperlink"/>
      <w:u w:val="single"/>
    </w:rPr>
  </w:style>
  <w:style w:type="character" w:styleId="Enfasia">
    <w:name w:val="Emphasis"/>
    <w:basedOn w:val="Paragrafoarenletra-tipolehenetsia"/>
    <w:uiPriority w:val="20"/>
    <w:qFormat/>
    <w:rsid w:val="006D53EB"/>
    <w:rPr>
      <w:i/>
      <w:iCs/>
    </w:rPr>
  </w:style>
  <w:style w:type="paragraph" w:styleId="Azpititulua">
    <w:name w:val="Subtitle"/>
    <w:basedOn w:val="TextoJos"/>
    <w:next w:val="Normala"/>
    <w:link w:val="AzpitituluaKar"/>
    <w:qFormat/>
    <w:rsid w:val="00FD1FD8"/>
    <w:pPr>
      <w:spacing w:after="240" w:line="276" w:lineRule="auto"/>
      <w:ind w:firstLine="0"/>
      <w:outlineLvl w:val="1"/>
    </w:pPr>
    <w:rPr>
      <w:rFonts w:ascii="Trebuchet MS" w:hAnsi="Trebuchet MS"/>
      <w:b/>
      <w:lang w:val="es-ES"/>
    </w:rPr>
  </w:style>
  <w:style w:type="character" w:customStyle="1" w:styleId="AzpitituluaKar">
    <w:name w:val="Azpititulua Kar"/>
    <w:basedOn w:val="Paragrafoarenletra-tipolehenetsia"/>
    <w:link w:val="Azpititulua"/>
    <w:rsid w:val="00FD1FD8"/>
    <w:rPr>
      <w:rFonts w:ascii="Trebuchet MS" w:eastAsiaTheme="minorHAnsi" w:hAnsi="Trebuchet MS"/>
      <w:b/>
      <w:sz w:val="24"/>
      <w:szCs w:val="24"/>
      <w:lang w:eastAsia="es-ES_tradnl"/>
    </w:rPr>
  </w:style>
  <w:style w:type="paragraph" w:styleId="Titulua">
    <w:name w:val="Title"/>
    <w:basedOn w:val="1izenburua"/>
    <w:next w:val="Normala"/>
    <w:link w:val="TituluaKar"/>
    <w:qFormat/>
    <w:rsid w:val="00FD1FD8"/>
  </w:style>
  <w:style w:type="character" w:customStyle="1" w:styleId="TituluaKar">
    <w:name w:val="Titulua Kar"/>
    <w:basedOn w:val="Paragrafoarenletra-tipolehenetsia"/>
    <w:link w:val="Titulua"/>
    <w:rsid w:val="00FD1FD8"/>
    <w:rPr>
      <w:rFonts w:ascii="Trebuchet MS" w:hAnsi="Trebuchet MS"/>
      <w:b/>
      <w:caps/>
      <w:kern w:val="28"/>
      <w:sz w:val="28"/>
      <w:szCs w:val="28"/>
      <w:lang w:val="es-ES_tradnl"/>
    </w:rPr>
  </w:style>
  <w:style w:type="character" w:customStyle="1" w:styleId="Orri-oinaKar">
    <w:name w:val="Orri-oina Kar"/>
    <w:link w:val="Orri-oina"/>
    <w:uiPriority w:val="99"/>
    <w:rsid w:val="00B6368B"/>
    <w:rPr>
      <w:rFonts w:ascii="Trebuchet MS" w:hAnsi="Trebuchet M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75210">
      <w:bodyDiv w:val="1"/>
      <w:marLeft w:val="0"/>
      <w:marRight w:val="0"/>
      <w:marTop w:val="0"/>
      <w:marBottom w:val="0"/>
      <w:divBdr>
        <w:top w:val="none" w:sz="0" w:space="0" w:color="auto"/>
        <w:left w:val="none" w:sz="0" w:space="0" w:color="auto"/>
        <w:bottom w:val="none" w:sz="0" w:space="0" w:color="auto"/>
        <w:right w:val="none" w:sz="0" w:space="0" w:color="auto"/>
      </w:divBdr>
      <w:divsChild>
        <w:div w:id="321743826">
          <w:marLeft w:val="0"/>
          <w:marRight w:val="0"/>
          <w:marTop w:val="0"/>
          <w:marBottom w:val="0"/>
          <w:divBdr>
            <w:top w:val="none" w:sz="0" w:space="0" w:color="auto"/>
            <w:left w:val="none" w:sz="0" w:space="0" w:color="auto"/>
            <w:bottom w:val="none" w:sz="0" w:space="0" w:color="auto"/>
            <w:right w:val="none" w:sz="0" w:space="0" w:color="auto"/>
          </w:divBdr>
          <w:divsChild>
            <w:div w:id="218246001">
              <w:marLeft w:val="0"/>
              <w:marRight w:val="0"/>
              <w:marTop w:val="0"/>
              <w:marBottom w:val="0"/>
              <w:divBdr>
                <w:top w:val="none" w:sz="0" w:space="0" w:color="auto"/>
                <w:left w:val="none" w:sz="0" w:space="0" w:color="auto"/>
                <w:bottom w:val="none" w:sz="0" w:space="0" w:color="auto"/>
                <w:right w:val="none" w:sz="0" w:space="0" w:color="auto"/>
              </w:divBdr>
              <w:divsChild>
                <w:div w:id="763258367">
                  <w:marLeft w:val="0"/>
                  <w:marRight w:val="0"/>
                  <w:marTop w:val="0"/>
                  <w:marBottom w:val="0"/>
                  <w:divBdr>
                    <w:top w:val="none" w:sz="0" w:space="0" w:color="auto"/>
                    <w:left w:val="none" w:sz="0" w:space="0" w:color="auto"/>
                    <w:bottom w:val="none" w:sz="0" w:space="0" w:color="auto"/>
                    <w:right w:val="none" w:sz="0" w:space="0" w:color="auto"/>
                  </w:divBdr>
                  <w:divsChild>
                    <w:div w:id="683360605">
                      <w:marLeft w:val="0"/>
                      <w:marRight w:val="0"/>
                      <w:marTop w:val="0"/>
                      <w:marBottom w:val="0"/>
                      <w:divBdr>
                        <w:top w:val="none" w:sz="0" w:space="0" w:color="auto"/>
                        <w:left w:val="none" w:sz="0" w:space="0" w:color="auto"/>
                        <w:bottom w:val="none" w:sz="0" w:space="0" w:color="auto"/>
                        <w:right w:val="none" w:sz="0" w:space="0" w:color="auto"/>
                      </w:divBdr>
                      <w:divsChild>
                        <w:div w:id="1074744720">
                          <w:marLeft w:val="0"/>
                          <w:marRight w:val="0"/>
                          <w:marTop w:val="0"/>
                          <w:marBottom w:val="0"/>
                          <w:divBdr>
                            <w:top w:val="none" w:sz="0" w:space="0" w:color="auto"/>
                            <w:left w:val="none" w:sz="0" w:space="0" w:color="auto"/>
                            <w:bottom w:val="none" w:sz="0" w:space="0" w:color="auto"/>
                            <w:right w:val="none" w:sz="0" w:space="0" w:color="auto"/>
                          </w:divBdr>
                          <w:divsChild>
                            <w:div w:id="1739014570">
                              <w:marLeft w:val="0"/>
                              <w:marRight w:val="0"/>
                              <w:marTop w:val="0"/>
                              <w:marBottom w:val="0"/>
                              <w:divBdr>
                                <w:top w:val="none" w:sz="0" w:space="0" w:color="auto"/>
                                <w:left w:val="none" w:sz="0" w:space="0" w:color="auto"/>
                                <w:bottom w:val="none" w:sz="0" w:space="0" w:color="auto"/>
                                <w:right w:val="none" w:sz="0" w:space="0" w:color="auto"/>
                              </w:divBdr>
                              <w:divsChild>
                                <w:div w:id="1124811390">
                                  <w:marLeft w:val="0"/>
                                  <w:marRight w:val="0"/>
                                  <w:marTop w:val="0"/>
                                  <w:marBottom w:val="0"/>
                                  <w:divBdr>
                                    <w:top w:val="none" w:sz="0" w:space="0" w:color="auto"/>
                                    <w:left w:val="none" w:sz="0" w:space="0" w:color="auto"/>
                                    <w:bottom w:val="none" w:sz="0" w:space="0" w:color="auto"/>
                                    <w:right w:val="none" w:sz="0" w:space="0" w:color="auto"/>
                                  </w:divBdr>
                                  <w:divsChild>
                                    <w:div w:id="111943804">
                                      <w:marLeft w:val="0"/>
                                      <w:marRight w:val="0"/>
                                      <w:marTop w:val="0"/>
                                      <w:marBottom w:val="0"/>
                                      <w:divBdr>
                                        <w:top w:val="none" w:sz="0" w:space="0" w:color="auto"/>
                                        <w:left w:val="none" w:sz="0" w:space="0" w:color="auto"/>
                                        <w:bottom w:val="none" w:sz="0" w:space="0" w:color="auto"/>
                                        <w:right w:val="none" w:sz="0" w:space="0" w:color="auto"/>
                                      </w:divBdr>
                                      <w:divsChild>
                                        <w:div w:id="7558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4126">
      <w:bodyDiv w:val="1"/>
      <w:marLeft w:val="0"/>
      <w:marRight w:val="0"/>
      <w:marTop w:val="0"/>
      <w:marBottom w:val="0"/>
      <w:divBdr>
        <w:top w:val="none" w:sz="0" w:space="0" w:color="auto"/>
        <w:left w:val="none" w:sz="0" w:space="0" w:color="auto"/>
        <w:bottom w:val="none" w:sz="0" w:space="0" w:color="auto"/>
        <w:right w:val="none" w:sz="0" w:space="0" w:color="auto"/>
      </w:divBdr>
    </w:div>
    <w:div w:id="546915253">
      <w:bodyDiv w:val="1"/>
      <w:marLeft w:val="0"/>
      <w:marRight w:val="0"/>
      <w:marTop w:val="0"/>
      <w:marBottom w:val="0"/>
      <w:divBdr>
        <w:top w:val="none" w:sz="0" w:space="0" w:color="auto"/>
        <w:left w:val="none" w:sz="0" w:space="0" w:color="auto"/>
        <w:bottom w:val="none" w:sz="0" w:space="0" w:color="auto"/>
        <w:right w:val="none" w:sz="0" w:space="0" w:color="auto"/>
      </w:divBdr>
    </w:div>
    <w:div w:id="1510867624">
      <w:bodyDiv w:val="1"/>
      <w:marLeft w:val="0"/>
      <w:marRight w:val="0"/>
      <w:marTop w:val="0"/>
      <w:marBottom w:val="0"/>
      <w:divBdr>
        <w:top w:val="none" w:sz="0" w:space="0" w:color="auto"/>
        <w:left w:val="none" w:sz="0" w:space="0" w:color="auto"/>
        <w:bottom w:val="none" w:sz="0" w:space="0" w:color="auto"/>
        <w:right w:val="none" w:sz="0" w:space="0" w:color="auto"/>
      </w:divBdr>
    </w:div>
    <w:div w:id="1859152052">
      <w:bodyDiv w:val="1"/>
      <w:marLeft w:val="0"/>
      <w:marRight w:val="0"/>
      <w:marTop w:val="0"/>
      <w:marBottom w:val="0"/>
      <w:divBdr>
        <w:top w:val="none" w:sz="0" w:space="0" w:color="auto"/>
        <w:left w:val="none" w:sz="0" w:space="0" w:color="auto"/>
        <w:bottom w:val="none" w:sz="0" w:space="0" w:color="auto"/>
        <w:right w:val="none" w:sz="0" w:space="0" w:color="auto"/>
      </w:divBdr>
      <w:divsChild>
        <w:div w:id="1975063956">
          <w:marLeft w:val="0"/>
          <w:marRight w:val="0"/>
          <w:marTop w:val="0"/>
          <w:marBottom w:val="0"/>
          <w:divBdr>
            <w:top w:val="none" w:sz="0" w:space="0" w:color="auto"/>
            <w:left w:val="none" w:sz="0" w:space="0" w:color="auto"/>
            <w:bottom w:val="none" w:sz="0" w:space="0" w:color="auto"/>
            <w:right w:val="none" w:sz="0" w:space="0" w:color="auto"/>
          </w:divBdr>
          <w:divsChild>
            <w:div w:id="598686267">
              <w:marLeft w:val="0"/>
              <w:marRight w:val="0"/>
              <w:marTop w:val="0"/>
              <w:marBottom w:val="450"/>
              <w:divBdr>
                <w:top w:val="none" w:sz="0" w:space="0" w:color="auto"/>
                <w:left w:val="none" w:sz="0" w:space="0" w:color="auto"/>
                <w:bottom w:val="none" w:sz="0" w:space="0" w:color="auto"/>
                <w:right w:val="none" w:sz="0" w:space="0" w:color="auto"/>
              </w:divBdr>
              <w:divsChild>
                <w:div w:id="1372417686">
                  <w:marLeft w:val="0"/>
                  <w:marRight w:val="0"/>
                  <w:marTop w:val="0"/>
                  <w:marBottom w:val="0"/>
                  <w:divBdr>
                    <w:top w:val="none" w:sz="0" w:space="0" w:color="auto"/>
                    <w:left w:val="none" w:sz="0" w:space="0" w:color="auto"/>
                    <w:bottom w:val="none" w:sz="0" w:space="0" w:color="auto"/>
                    <w:right w:val="none" w:sz="0" w:space="0" w:color="auto"/>
                  </w:divBdr>
                  <w:divsChild>
                    <w:div w:id="1894075323">
                      <w:marLeft w:val="-225"/>
                      <w:marRight w:val="-225"/>
                      <w:marTop w:val="0"/>
                      <w:marBottom w:val="0"/>
                      <w:divBdr>
                        <w:top w:val="none" w:sz="0" w:space="0" w:color="auto"/>
                        <w:left w:val="none" w:sz="0" w:space="0" w:color="auto"/>
                        <w:bottom w:val="none" w:sz="0" w:space="0" w:color="auto"/>
                        <w:right w:val="none" w:sz="0" w:space="0" w:color="auto"/>
                      </w:divBdr>
                      <w:divsChild>
                        <w:div w:id="1022125429">
                          <w:marLeft w:val="0"/>
                          <w:marRight w:val="0"/>
                          <w:marTop w:val="0"/>
                          <w:marBottom w:val="0"/>
                          <w:divBdr>
                            <w:top w:val="none" w:sz="0" w:space="0" w:color="auto"/>
                            <w:left w:val="none" w:sz="0" w:space="0" w:color="auto"/>
                            <w:bottom w:val="none" w:sz="0" w:space="0" w:color="auto"/>
                            <w:right w:val="none" w:sz="0" w:space="0" w:color="auto"/>
                          </w:divBdr>
                          <w:divsChild>
                            <w:div w:id="201133018">
                              <w:marLeft w:val="0"/>
                              <w:marRight w:val="0"/>
                              <w:marTop w:val="0"/>
                              <w:marBottom w:val="0"/>
                              <w:divBdr>
                                <w:top w:val="none" w:sz="0" w:space="0" w:color="auto"/>
                                <w:left w:val="none" w:sz="0" w:space="0" w:color="auto"/>
                                <w:bottom w:val="none" w:sz="0" w:space="0" w:color="auto"/>
                                <w:right w:val="none" w:sz="0" w:space="0" w:color="auto"/>
                              </w:divBdr>
                              <w:divsChild>
                                <w:div w:id="536548807">
                                  <w:marLeft w:val="-225"/>
                                  <w:marRight w:val="-225"/>
                                  <w:marTop w:val="0"/>
                                  <w:marBottom w:val="0"/>
                                  <w:divBdr>
                                    <w:top w:val="none" w:sz="0" w:space="0" w:color="auto"/>
                                    <w:left w:val="none" w:sz="0" w:space="0" w:color="auto"/>
                                    <w:bottom w:val="none" w:sz="0" w:space="0" w:color="auto"/>
                                    <w:right w:val="none" w:sz="0" w:space="0" w:color="auto"/>
                                  </w:divBdr>
                                  <w:divsChild>
                                    <w:div w:id="292177842">
                                      <w:marLeft w:val="0"/>
                                      <w:marRight w:val="0"/>
                                      <w:marTop w:val="0"/>
                                      <w:marBottom w:val="0"/>
                                      <w:divBdr>
                                        <w:top w:val="none" w:sz="0" w:space="0" w:color="auto"/>
                                        <w:left w:val="none" w:sz="0" w:space="0" w:color="auto"/>
                                        <w:bottom w:val="none" w:sz="0" w:space="0" w:color="auto"/>
                                        <w:right w:val="none" w:sz="0" w:space="0" w:color="auto"/>
                                      </w:divBdr>
                                      <w:divsChild>
                                        <w:div w:id="398746171">
                                          <w:marLeft w:val="0"/>
                                          <w:marRight w:val="0"/>
                                          <w:marTop w:val="0"/>
                                          <w:marBottom w:val="0"/>
                                          <w:divBdr>
                                            <w:top w:val="none" w:sz="0" w:space="0" w:color="auto"/>
                                            <w:left w:val="none" w:sz="0" w:space="0" w:color="auto"/>
                                            <w:bottom w:val="none" w:sz="0" w:space="0" w:color="auto"/>
                                            <w:right w:val="none" w:sz="0" w:space="0" w:color="auto"/>
                                          </w:divBdr>
                                          <w:divsChild>
                                            <w:div w:id="1058287820">
                                              <w:marLeft w:val="0"/>
                                              <w:marRight w:val="0"/>
                                              <w:marTop w:val="0"/>
                                              <w:marBottom w:val="0"/>
                                              <w:divBdr>
                                                <w:top w:val="none" w:sz="0" w:space="0" w:color="auto"/>
                                                <w:left w:val="none" w:sz="0" w:space="0" w:color="auto"/>
                                                <w:bottom w:val="none" w:sz="0" w:space="0" w:color="auto"/>
                                                <w:right w:val="none" w:sz="0" w:space="0" w:color="auto"/>
                                              </w:divBdr>
                                              <w:divsChild>
                                                <w:div w:id="39325025">
                                                  <w:marLeft w:val="0"/>
                                                  <w:marRight w:val="0"/>
                                                  <w:marTop w:val="0"/>
                                                  <w:marBottom w:val="0"/>
                                                  <w:divBdr>
                                                    <w:top w:val="none" w:sz="0" w:space="0" w:color="auto"/>
                                                    <w:left w:val="none" w:sz="0" w:space="0" w:color="auto"/>
                                                    <w:bottom w:val="none" w:sz="0" w:space="0" w:color="auto"/>
                                                    <w:right w:val="none" w:sz="0" w:space="0" w:color="auto"/>
                                                  </w:divBdr>
                                                  <w:divsChild>
                                                    <w:div w:id="1403334045">
                                                      <w:marLeft w:val="0"/>
                                                      <w:marRight w:val="0"/>
                                                      <w:marTop w:val="0"/>
                                                      <w:marBottom w:val="0"/>
                                                      <w:divBdr>
                                                        <w:top w:val="none" w:sz="0" w:space="0" w:color="auto"/>
                                                        <w:left w:val="none" w:sz="0" w:space="0" w:color="auto"/>
                                                        <w:bottom w:val="none" w:sz="0" w:space="0" w:color="auto"/>
                                                        <w:right w:val="none" w:sz="0" w:space="0" w:color="auto"/>
                                                      </w:divBdr>
                                                      <w:divsChild>
                                                        <w:div w:id="1151213259">
                                                          <w:marLeft w:val="0"/>
                                                          <w:marRight w:val="0"/>
                                                          <w:marTop w:val="0"/>
                                                          <w:marBottom w:val="0"/>
                                                          <w:divBdr>
                                                            <w:top w:val="none" w:sz="0" w:space="0" w:color="auto"/>
                                                            <w:left w:val="none" w:sz="0" w:space="0" w:color="auto"/>
                                                            <w:bottom w:val="none" w:sz="0" w:space="0" w:color="auto"/>
                                                            <w:right w:val="none" w:sz="0" w:space="0" w:color="auto"/>
                                                          </w:divBdr>
                                                          <w:divsChild>
                                                            <w:div w:id="1404373745">
                                                              <w:marLeft w:val="0"/>
                                                              <w:marRight w:val="0"/>
                                                              <w:marTop w:val="0"/>
                                                              <w:marBottom w:val="0"/>
                                                              <w:divBdr>
                                                                <w:top w:val="none" w:sz="0" w:space="0" w:color="auto"/>
                                                                <w:left w:val="none" w:sz="0" w:space="0" w:color="auto"/>
                                                                <w:bottom w:val="none" w:sz="0" w:space="0" w:color="auto"/>
                                                                <w:right w:val="none" w:sz="0" w:space="0" w:color="auto"/>
                                                              </w:divBdr>
                                                              <w:divsChild>
                                                                <w:div w:id="2214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93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ergy/en/topics/energy-strategy/2050-energy-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transport/themes/strategies/2011_white_paper_en.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FB31-2765-47D3-AD76-11A5AA92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16576</Words>
  <Characters>95935</Characters>
  <Application>Microsoft Office Word</Application>
  <DocSecurity>0</DocSecurity>
  <Lines>799</Lines>
  <Paragraphs>224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Ref.</vt:lpstr>
      <vt:lpstr>Ref.</vt:lpstr>
    </vt:vector>
  </TitlesOfParts>
  <Company>EJIE</Company>
  <LinksUpToDate>false</LinksUpToDate>
  <CharactersWithSpaces>112287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Marta Sierra</dc:creator>
  <cp:lastModifiedBy>Lopez Aldaz, Ibon</cp:lastModifiedBy>
  <cp:revision>3</cp:revision>
  <cp:lastPrinted>2019-04-08T15:55:00Z</cp:lastPrinted>
  <dcterms:created xsi:type="dcterms:W3CDTF">2019-05-27T16:38:00Z</dcterms:created>
  <dcterms:modified xsi:type="dcterms:W3CDTF">2019-06-12T07:37:00Z</dcterms:modified>
</cp:coreProperties>
</file>